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25E9" w14:textId="77777777" w:rsidR="007753A7" w:rsidRPr="00C90987" w:rsidRDefault="00F02495">
      <w:pPr>
        <w:pStyle w:val="Section"/>
        <w:rPr>
          <w:szCs w:val="24"/>
        </w:rPr>
      </w:pPr>
      <w:r w:rsidRPr="00C90987">
        <w:rPr>
          <w:szCs w:val="24"/>
        </w:rPr>
        <w:t>Sec. 151.057. Chickens, egg-laying and ducks.</w:t>
      </w:r>
    </w:p>
    <w:p w14:paraId="2C2E2E24" w14:textId="77777777" w:rsidR="007753A7" w:rsidRPr="00C90987" w:rsidRDefault="00F02495">
      <w:pPr>
        <w:pStyle w:val="List1"/>
        <w:rPr>
          <w:sz w:val="24"/>
        </w:rPr>
      </w:pPr>
      <w:r w:rsidRPr="00C90987">
        <w:rPr>
          <w:sz w:val="24"/>
        </w:rPr>
        <w:t>(A)</w:t>
      </w:r>
      <w:r w:rsidRPr="00C90987">
        <w:rPr>
          <w:sz w:val="24"/>
        </w:rPr>
        <w:tab/>
      </w:r>
      <w:r w:rsidRPr="00C90987">
        <w:rPr>
          <w:i/>
          <w:sz w:val="24"/>
        </w:rPr>
        <w:t>Definitions.</w:t>
      </w:r>
    </w:p>
    <w:p w14:paraId="02ACF466" w14:textId="77777777" w:rsidR="007753A7" w:rsidRPr="00C90987" w:rsidRDefault="00F02495">
      <w:pPr>
        <w:pStyle w:val="List2"/>
        <w:rPr>
          <w:sz w:val="24"/>
        </w:rPr>
      </w:pPr>
      <w:r w:rsidRPr="00C90987">
        <w:rPr>
          <w:sz w:val="24"/>
        </w:rPr>
        <w:t>(1)</w:t>
      </w:r>
      <w:r w:rsidRPr="00C90987">
        <w:rPr>
          <w:sz w:val="24"/>
        </w:rPr>
        <w:tab/>
        <w:t xml:space="preserve">For purposes of this section, the following definitions apply: </w:t>
      </w:r>
    </w:p>
    <w:p w14:paraId="40288DF3" w14:textId="77777777" w:rsidR="007753A7" w:rsidRPr="00C90987" w:rsidRDefault="00F02495">
      <w:pPr>
        <w:pStyle w:val="List3"/>
        <w:rPr>
          <w:sz w:val="24"/>
        </w:rPr>
      </w:pPr>
      <w:r w:rsidRPr="00C90987">
        <w:rPr>
          <w:sz w:val="24"/>
        </w:rPr>
        <w:t>(a)</w:t>
      </w:r>
      <w:r w:rsidRPr="00C90987">
        <w:rPr>
          <w:sz w:val="24"/>
        </w:rPr>
        <w:tab/>
      </w:r>
      <w:r w:rsidRPr="00C90987">
        <w:rPr>
          <w:i/>
          <w:sz w:val="24"/>
        </w:rPr>
        <w:t>Adjacent property</w:t>
      </w:r>
      <w:r w:rsidRPr="00C90987">
        <w:rPr>
          <w:sz w:val="24"/>
        </w:rPr>
        <w:t xml:space="preserve"> means all parcels of property that the applicant's property </w:t>
      </w:r>
      <w:proofErr w:type="gramStart"/>
      <w:r w:rsidRPr="00C90987">
        <w:rPr>
          <w:sz w:val="24"/>
        </w:rPr>
        <w:t>comes into contact with</w:t>
      </w:r>
      <w:proofErr w:type="gramEnd"/>
      <w:r w:rsidRPr="00C90987">
        <w:rPr>
          <w:sz w:val="24"/>
        </w:rPr>
        <w:t xml:space="preserve"> at one or more points but does not include parcels that are legally adjacent to but are, in fact, separated from the applicant's property by a public or private street. </w:t>
      </w:r>
    </w:p>
    <w:p w14:paraId="6EDA7327" w14:textId="77777777" w:rsidR="007753A7" w:rsidRPr="00C90987" w:rsidRDefault="00F02495">
      <w:pPr>
        <w:pStyle w:val="List3"/>
        <w:rPr>
          <w:sz w:val="24"/>
        </w:rPr>
      </w:pPr>
      <w:r w:rsidRPr="00C90987">
        <w:rPr>
          <w:sz w:val="24"/>
        </w:rPr>
        <w:t>(b)</w:t>
      </w:r>
      <w:r w:rsidRPr="00C90987">
        <w:rPr>
          <w:sz w:val="24"/>
        </w:rPr>
        <w:tab/>
      </w:r>
      <w:r w:rsidRPr="00C90987">
        <w:rPr>
          <w:i/>
          <w:sz w:val="24"/>
        </w:rPr>
        <w:t>Backyard</w:t>
      </w:r>
      <w:r w:rsidRPr="00C90987">
        <w:rPr>
          <w:sz w:val="24"/>
        </w:rPr>
        <w:t xml:space="preserve"> means that portion of a lot enclosed by the property's rear lot line and the side lot lines to the points where the side lot lines intersect with an imaginary line established by the rear of the single-family structure and extending to the side lot lines. </w:t>
      </w:r>
    </w:p>
    <w:p w14:paraId="4D8081C6" w14:textId="77777777" w:rsidR="007753A7" w:rsidRPr="00C90987" w:rsidRDefault="00F02495">
      <w:pPr>
        <w:pStyle w:val="List3"/>
        <w:rPr>
          <w:sz w:val="24"/>
        </w:rPr>
      </w:pPr>
      <w:r w:rsidRPr="00C90987">
        <w:rPr>
          <w:sz w:val="24"/>
        </w:rPr>
        <w:t>(c)</w:t>
      </w:r>
      <w:r w:rsidRPr="00C90987">
        <w:rPr>
          <w:sz w:val="24"/>
        </w:rPr>
        <w:tab/>
      </w:r>
      <w:r w:rsidRPr="00C90987">
        <w:rPr>
          <w:i/>
          <w:sz w:val="24"/>
        </w:rPr>
        <w:t>Hen</w:t>
      </w:r>
      <w:r w:rsidRPr="00C90987">
        <w:rPr>
          <w:sz w:val="24"/>
        </w:rPr>
        <w:t xml:space="preserve"> means a female chicken or duck and does not include roosters, drakes, or guinea fowl. </w:t>
      </w:r>
    </w:p>
    <w:p w14:paraId="55FF6444" w14:textId="77777777" w:rsidR="007753A7" w:rsidRPr="00C90987" w:rsidRDefault="00F02495">
      <w:pPr>
        <w:pStyle w:val="List3"/>
        <w:rPr>
          <w:sz w:val="24"/>
        </w:rPr>
      </w:pPr>
      <w:r w:rsidRPr="00C90987">
        <w:rPr>
          <w:sz w:val="24"/>
        </w:rPr>
        <w:t>(d)</w:t>
      </w:r>
      <w:r w:rsidRPr="00C90987">
        <w:rPr>
          <w:sz w:val="24"/>
        </w:rPr>
        <w:tab/>
      </w:r>
      <w:r w:rsidRPr="00C90987">
        <w:rPr>
          <w:i/>
          <w:sz w:val="24"/>
        </w:rPr>
        <w:t>Private restrictions</w:t>
      </w:r>
      <w:r w:rsidRPr="00C90987">
        <w:rPr>
          <w:sz w:val="24"/>
        </w:rPr>
        <w:t xml:space="preserve"> include but are not limited to deed restrictions, condominium master deed restrictions, neighborhood association by-laws, and covenant deeds. </w:t>
      </w:r>
    </w:p>
    <w:p w14:paraId="41B66EA7" w14:textId="77777777" w:rsidR="007753A7" w:rsidRPr="00C90987" w:rsidRDefault="00F02495">
      <w:pPr>
        <w:pStyle w:val="List3"/>
        <w:rPr>
          <w:sz w:val="24"/>
        </w:rPr>
      </w:pPr>
      <w:r w:rsidRPr="00C90987">
        <w:rPr>
          <w:sz w:val="24"/>
        </w:rPr>
        <w:t>(e)</w:t>
      </w:r>
      <w:r w:rsidRPr="00C90987">
        <w:rPr>
          <w:sz w:val="24"/>
        </w:rPr>
        <w:tab/>
      </w:r>
      <w:r w:rsidRPr="00C90987">
        <w:rPr>
          <w:i/>
          <w:sz w:val="24"/>
        </w:rPr>
        <w:t>Resident</w:t>
      </w:r>
      <w:r w:rsidRPr="00C90987">
        <w:rPr>
          <w:sz w:val="24"/>
        </w:rPr>
        <w:t xml:space="preserve"> means any person living in the City of Iron River. </w:t>
      </w:r>
    </w:p>
    <w:p w14:paraId="0EBFD05E" w14:textId="77777777" w:rsidR="007753A7" w:rsidRPr="00C90987" w:rsidRDefault="00F02495">
      <w:pPr>
        <w:pStyle w:val="List1"/>
        <w:rPr>
          <w:sz w:val="24"/>
        </w:rPr>
      </w:pPr>
      <w:r w:rsidRPr="00C90987">
        <w:rPr>
          <w:sz w:val="24"/>
        </w:rPr>
        <w:t>(B)</w:t>
      </w:r>
      <w:r w:rsidRPr="00C90987">
        <w:rPr>
          <w:sz w:val="24"/>
        </w:rPr>
        <w:tab/>
        <w:t xml:space="preserve">In Zoning Districts AG/OS and on lots under one acre and in Zoning Districts R-1A and R-1B, residents may keep hens per the following conditions: </w:t>
      </w:r>
    </w:p>
    <w:p w14:paraId="6FA95580" w14:textId="77777777" w:rsidR="007753A7" w:rsidRPr="00C90987" w:rsidRDefault="00F02495">
      <w:pPr>
        <w:pStyle w:val="List2"/>
        <w:rPr>
          <w:sz w:val="24"/>
        </w:rPr>
      </w:pPr>
      <w:r w:rsidRPr="00C90987">
        <w:rPr>
          <w:sz w:val="24"/>
        </w:rPr>
        <w:t>(1)</w:t>
      </w:r>
      <w:r w:rsidRPr="00C90987">
        <w:rPr>
          <w:sz w:val="24"/>
        </w:rPr>
        <w:tab/>
        <w:t xml:space="preserve">The maximum of ten hens may be kept per lot. </w:t>
      </w:r>
    </w:p>
    <w:p w14:paraId="4E4207E9" w14:textId="77777777" w:rsidR="007753A7" w:rsidRPr="00C90987" w:rsidRDefault="00F02495">
      <w:pPr>
        <w:pStyle w:val="List2"/>
        <w:rPr>
          <w:sz w:val="24"/>
        </w:rPr>
      </w:pPr>
      <w:r w:rsidRPr="00C90987">
        <w:rPr>
          <w:sz w:val="24"/>
        </w:rPr>
        <w:t>(2)</w:t>
      </w:r>
      <w:r w:rsidRPr="00C90987">
        <w:rPr>
          <w:sz w:val="24"/>
        </w:rPr>
        <w:tab/>
        <w:t xml:space="preserve">Roosters are strictly prohibited. </w:t>
      </w:r>
    </w:p>
    <w:p w14:paraId="56364B96" w14:textId="77777777" w:rsidR="007753A7" w:rsidRPr="00C90987" w:rsidRDefault="00F02495">
      <w:pPr>
        <w:pStyle w:val="List2"/>
        <w:rPr>
          <w:sz w:val="24"/>
        </w:rPr>
      </w:pPr>
      <w:r w:rsidRPr="00C90987">
        <w:rPr>
          <w:sz w:val="24"/>
        </w:rPr>
        <w:t>(3)</w:t>
      </w:r>
      <w:r w:rsidRPr="00C90987">
        <w:rPr>
          <w:sz w:val="24"/>
        </w:rPr>
        <w:tab/>
        <w:t xml:space="preserve">Hens may not be slaughtered/butchered on the premises unless it takes place in a totally enclosed structure. </w:t>
      </w:r>
    </w:p>
    <w:p w14:paraId="7BFEA071" w14:textId="77777777" w:rsidR="007753A7" w:rsidRPr="00C90987" w:rsidRDefault="00F02495">
      <w:pPr>
        <w:pStyle w:val="List2"/>
        <w:rPr>
          <w:sz w:val="24"/>
        </w:rPr>
      </w:pPr>
      <w:r w:rsidRPr="00C90987">
        <w:rPr>
          <w:sz w:val="24"/>
        </w:rPr>
        <w:t>(4)</w:t>
      </w:r>
      <w:r w:rsidRPr="00C90987">
        <w:rPr>
          <w:sz w:val="24"/>
        </w:rPr>
        <w:tab/>
        <w:t xml:space="preserve">Hens shall be </w:t>
      </w:r>
      <w:proofErr w:type="gramStart"/>
      <w:r w:rsidRPr="00C90987">
        <w:rPr>
          <w:sz w:val="24"/>
        </w:rPr>
        <w:t>provided</w:t>
      </w:r>
      <w:proofErr w:type="gramEnd"/>
      <w:r w:rsidRPr="00C90987">
        <w:rPr>
          <w:sz w:val="24"/>
        </w:rPr>
        <w:t xml:space="preserve"> a covered enclosure and must always be kept in a covered enclosure or a fenced area. </w:t>
      </w:r>
    </w:p>
    <w:p w14:paraId="725DFEEA" w14:textId="77777777" w:rsidR="007753A7" w:rsidRPr="00C90987" w:rsidRDefault="00F02495">
      <w:pPr>
        <w:pStyle w:val="List2"/>
        <w:rPr>
          <w:sz w:val="24"/>
        </w:rPr>
      </w:pPr>
      <w:r w:rsidRPr="00C90987">
        <w:rPr>
          <w:sz w:val="24"/>
        </w:rPr>
        <w:t>(5)</w:t>
      </w:r>
      <w:r w:rsidRPr="00C90987">
        <w:rPr>
          <w:sz w:val="24"/>
        </w:rPr>
        <w:tab/>
        <w:t xml:space="preserve">Enclosures/fences shall only </w:t>
      </w:r>
      <w:proofErr w:type="gramStart"/>
      <w:r w:rsidRPr="00C90987">
        <w:rPr>
          <w:sz w:val="24"/>
        </w:rPr>
        <w:t>be located in</w:t>
      </w:r>
      <w:proofErr w:type="gramEnd"/>
      <w:r w:rsidRPr="00C90987">
        <w:rPr>
          <w:sz w:val="24"/>
        </w:rPr>
        <w:t xml:space="preserve"> the backyard and shall be treated as an accessory structure to the property. For the purposes of this section, "backyard" shall mean that portion of a lot enclosed by the property's rear lot line and the side lot lines to the points where the side lot lines intersect with an imaginary line established by the rear of the single-family structure and extending to the side lot lines. </w:t>
      </w:r>
    </w:p>
    <w:p w14:paraId="1B095E8E" w14:textId="77777777" w:rsidR="007753A7" w:rsidRPr="00C90987" w:rsidRDefault="00F02495">
      <w:pPr>
        <w:pStyle w:val="List2"/>
        <w:rPr>
          <w:sz w:val="24"/>
        </w:rPr>
      </w:pPr>
      <w:r w:rsidRPr="00C90987">
        <w:rPr>
          <w:sz w:val="24"/>
        </w:rPr>
        <w:t>(6)</w:t>
      </w:r>
      <w:r w:rsidRPr="00C90987">
        <w:rPr>
          <w:sz w:val="24"/>
        </w:rPr>
        <w:tab/>
        <w:t xml:space="preserve">Hens may only be kept on properties that currently have a principal structure. Fences and enclosures shall be treated as accessory structures and shall follow </w:t>
      </w:r>
      <w:proofErr w:type="gramStart"/>
      <w:r w:rsidRPr="00C90987">
        <w:rPr>
          <w:sz w:val="24"/>
        </w:rPr>
        <w:t>all of</w:t>
      </w:r>
      <w:proofErr w:type="gramEnd"/>
      <w:r w:rsidRPr="00C90987">
        <w:rPr>
          <w:sz w:val="24"/>
        </w:rPr>
        <w:t xml:space="preserve"> the rules and regulations as they pertain to accessory structures as set forth in the City Zoning Code. Enclosures and fences shall be located at least 25 feet from any neighboring dwelling. </w:t>
      </w:r>
    </w:p>
    <w:p w14:paraId="517D37B0" w14:textId="77777777" w:rsidR="007753A7" w:rsidRPr="00C90987" w:rsidRDefault="00F02495">
      <w:pPr>
        <w:pStyle w:val="List2"/>
        <w:rPr>
          <w:sz w:val="24"/>
        </w:rPr>
      </w:pPr>
      <w:r w:rsidRPr="00C90987">
        <w:rPr>
          <w:sz w:val="24"/>
        </w:rPr>
        <w:t>(7)</w:t>
      </w:r>
      <w:r w:rsidRPr="00C90987">
        <w:rPr>
          <w:sz w:val="24"/>
        </w:rPr>
        <w:tab/>
        <w:t xml:space="preserve">Enclosures shall be constructed and maintained to prevent vermin from harboring within the walls or underneath them. They must be </w:t>
      </w:r>
      <w:proofErr w:type="gramStart"/>
      <w:r w:rsidRPr="00C90987">
        <w:rPr>
          <w:sz w:val="24"/>
        </w:rPr>
        <w:t>kept in good repair at all times</w:t>
      </w:r>
      <w:proofErr w:type="gramEnd"/>
      <w:r w:rsidRPr="00C90987">
        <w:rPr>
          <w:sz w:val="24"/>
        </w:rPr>
        <w:t xml:space="preserve">. </w:t>
      </w:r>
    </w:p>
    <w:p w14:paraId="4BCE4D6D" w14:textId="77777777" w:rsidR="007753A7" w:rsidRPr="00C90987" w:rsidRDefault="00F02495">
      <w:pPr>
        <w:pStyle w:val="List2"/>
        <w:rPr>
          <w:sz w:val="24"/>
        </w:rPr>
      </w:pPr>
      <w:r w:rsidRPr="00C90987">
        <w:rPr>
          <w:sz w:val="24"/>
        </w:rPr>
        <w:lastRenderedPageBreak/>
        <w:t>(8)</w:t>
      </w:r>
      <w:r w:rsidRPr="00C90987">
        <w:rPr>
          <w:sz w:val="24"/>
        </w:rPr>
        <w:tab/>
        <w:t xml:space="preserve">Feed and other items associated with keeping hens that may become infested by vermin shall be stored to prevent vermin access. All feed shall be kept in an approved, sealed, and covered container </w:t>
      </w:r>
      <w:proofErr w:type="gramStart"/>
      <w:r w:rsidRPr="00C90987">
        <w:rPr>
          <w:sz w:val="24"/>
        </w:rPr>
        <w:t>at all times</w:t>
      </w:r>
      <w:proofErr w:type="gramEnd"/>
      <w:r w:rsidRPr="00C90987">
        <w:rPr>
          <w:sz w:val="24"/>
        </w:rPr>
        <w:t xml:space="preserve">. </w:t>
      </w:r>
    </w:p>
    <w:p w14:paraId="447D3D6B" w14:textId="77777777" w:rsidR="007753A7" w:rsidRPr="00C90987" w:rsidRDefault="00F02495">
      <w:pPr>
        <w:pStyle w:val="List2"/>
        <w:rPr>
          <w:sz w:val="24"/>
        </w:rPr>
      </w:pPr>
      <w:r w:rsidRPr="00C90987">
        <w:rPr>
          <w:sz w:val="24"/>
        </w:rPr>
        <w:t>(9)</w:t>
      </w:r>
      <w:r w:rsidRPr="00C90987">
        <w:rPr>
          <w:sz w:val="24"/>
        </w:rPr>
        <w:tab/>
        <w:t xml:space="preserve">Hens shall only be kept on lots where a single-family home exists and whose principal use is single-family residential. </w:t>
      </w:r>
    </w:p>
    <w:p w14:paraId="13A9FE27" w14:textId="77777777" w:rsidR="007753A7" w:rsidRPr="00C90987" w:rsidRDefault="00F02495">
      <w:pPr>
        <w:pStyle w:val="List2"/>
        <w:rPr>
          <w:sz w:val="24"/>
        </w:rPr>
      </w:pPr>
      <w:r w:rsidRPr="00C90987">
        <w:rPr>
          <w:sz w:val="24"/>
        </w:rPr>
        <w:t>(10)</w:t>
      </w:r>
      <w:r w:rsidRPr="00C90987">
        <w:rPr>
          <w:sz w:val="24"/>
        </w:rPr>
        <w:tab/>
        <w:t xml:space="preserve">Hen waste shall be cleaned up regularly to control </w:t>
      </w:r>
      <w:proofErr w:type="gramStart"/>
      <w:r w:rsidRPr="00C90987">
        <w:rPr>
          <w:sz w:val="24"/>
        </w:rPr>
        <w:t>for odor</w:t>
      </w:r>
      <w:proofErr w:type="gramEnd"/>
      <w:r w:rsidRPr="00C90987">
        <w:rPr>
          <w:sz w:val="24"/>
        </w:rPr>
        <w:t xml:space="preserve"> created by the accumulation of waste. Collected waste shall be contained and placed in sealed waste bins to </w:t>
      </w:r>
      <w:proofErr w:type="gramStart"/>
      <w:r w:rsidRPr="00C90987">
        <w:rPr>
          <w:sz w:val="24"/>
        </w:rPr>
        <w:t>control for</w:t>
      </w:r>
      <w:proofErr w:type="gramEnd"/>
      <w:r w:rsidRPr="00C90987">
        <w:rPr>
          <w:sz w:val="24"/>
        </w:rPr>
        <w:t xml:space="preserve"> odor. Hen waste shall be removed regularly and in an approved manner. </w:t>
      </w:r>
    </w:p>
    <w:p w14:paraId="7B87CE32" w14:textId="77777777" w:rsidR="007753A7" w:rsidRPr="00C90987" w:rsidRDefault="00F02495">
      <w:pPr>
        <w:pStyle w:val="List2"/>
        <w:rPr>
          <w:sz w:val="24"/>
        </w:rPr>
      </w:pPr>
      <w:r w:rsidRPr="00C90987">
        <w:rPr>
          <w:sz w:val="24"/>
        </w:rPr>
        <w:t>(11)</w:t>
      </w:r>
      <w:r w:rsidRPr="00C90987">
        <w:rPr>
          <w:sz w:val="24"/>
        </w:rPr>
        <w:tab/>
        <w:t xml:space="preserve">A permit shall be required for the keeping of </w:t>
      </w:r>
      <w:proofErr w:type="gramStart"/>
      <w:r w:rsidRPr="00C90987">
        <w:rPr>
          <w:sz w:val="24"/>
        </w:rPr>
        <w:t>any and all</w:t>
      </w:r>
      <w:proofErr w:type="gramEnd"/>
      <w:r w:rsidRPr="00C90987">
        <w:rPr>
          <w:sz w:val="24"/>
        </w:rPr>
        <w:t xml:space="preserve"> hens. </w:t>
      </w:r>
    </w:p>
    <w:p w14:paraId="23FE3E90" w14:textId="77777777" w:rsidR="007753A7" w:rsidRPr="00C90987" w:rsidRDefault="00F02495">
      <w:pPr>
        <w:pStyle w:val="List1"/>
        <w:rPr>
          <w:sz w:val="24"/>
        </w:rPr>
      </w:pPr>
      <w:r w:rsidRPr="00C90987">
        <w:rPr>
          <w:sz w:val="24"/>
        </w:rPr>
        <w:t>(C)</w:t>
      </w:r>
      <w:r w:rsidRPr="00C90987">
        <w:rPr>
          <w:sz w:val="24"/>
        </w:rPr>
        <w:tab/>
      </w:r>
      <w:r w:rsidRPr="00C90987">
        <w:rPr>
          <w:i/>
          <w:sz w:val="24"/>
        </w:rPr>
        <w:t>Permits.</w:t>
      </w:r>
    </w:p>
    <w:p w14:paraId="6BB2F174" w14:textId="77777777" w:rsidR="007753A7" w:rsidRPr="00C90987" w:rsidRDefault="00F02495">
      <w:pPr>
        <w:pStyle w:val="List2"/>
        <w:rPr>
          <w:sz w:val="24"/>
        </w:rPr>
      </w:pPr>
      <w:r w:rsidRPr="00C90987">
        <w:rPr>
          <w:sz w:val="24"/>
        </w:rPr>
        <w:t>(1)</w:t>
      </w:r>
      <w:r w:rsidRPr="00C90987">
        <w:rPr>
          <w:sz w:val="24"/>
        </w:rPr>
        <w:tab/>
        <w:t xml:space="preserve">Any resident who keeps hens within the limits of the City of Iron River must obtain a permit from the city prior to the acquisition of hens. </w:t>
      </w:r>
    </w:p>
    <w:p w14:paraId="4AE5D27F" w14:textId="77ADD96E" w:rsidR="007753A7" w:rsidRPr="00C90987" w:rsidRDefault="00F02495">
      <w:pPr>
        <w:pStyle w:val="List2"/>
        <w:rPr>
          <w:sz w:val="24"/>
        </w:rPr>
      </w:pPr>
      <w:r w:rsidRPr="00C90987">
        <w:rPr>
          <w:sz w:val="24"/>
        </w:rPr>
        <w:t>(2)</w:t>
      </w:r>
      <w:r w:rsidRPr="00C90987">
        <w:rPr>
          <w:sz w:val="24"/>
        </w:rPr>
        <w:tab/>
        <w:t xml:space="preserve">All </w:t>
      </w:r>
      <w:r w:rsidR="00C90987">
        <w:rPr>
          <w:b/>
          <w:bCs/>
          <w:sz w:val="24"/>
        </w:rPr>
        <w:t xml:space="preserve">new </w:t>
      </w:r>
      <w:r w:rsidRPr="00C90987">
        <w:rPr>
          <w:sz w:val="24"/>
        </w:rPr>
        <w:t xml:space="preserve">permit applications shall also be accompanied by a sketch of the property, showing the dimensions of all buildings—both existing and proposed—as well as the dimensions of the property, showing all property lines, and the setbacks. This sketch must also show, with all applicable dimensions, the proposed site upon the property to house chicken enclosures and fencing. </w:t>
      </w:r>
    </w:p>
    <w:p w14:paraId="6DC92694" w14:textId="7AEB9D14" w:rsidR="007753A7" w:rsidRPr="00C90987" w:rsidRDefault="00F02495">
      <w:pPr>
        <w:pStyle w:val="List2"/>
        <w:rPr>
          <w:sz w:val="24"/>
        </w:rPr>
      </w:pPr>
      <w:r w:rsidRPr="00C90987">
        <w:rPr>
          <w:sz w:val="24"/>
        </w:rPr>
        <w:t>(3)</w:t>
      </w:r>
      <w:r w:rsidRPr="00C90987">
        <w:rPr>
          <w:sz w:val="24"/>
        </w:rPr>
        <w:tab/>
        <w:t xml:space="preserve">Prior to receiving a </w:t>
      </w:r>
      <w:r w:rsidR="00C90987">
        <w:rPr>
          <w:b/>
          <w:bCs/>
          <w:sz w:val="24"/>
        </w:rPr>
        <w:t xml:space="preserve">new </w:t>
      </w:r>
      <w:r w:rsidRPr="00C90987">
        <w:rPr>
          <w:sz w:val="24"/>
        </w:rPr>
        <w:t xml:space="preserve">permit, the applicant will contact all adjacent property owners, notifying them of the permit application. All adjacent landowners must verify in writing that there is no objection to the issuance of the permit. Proof of due diligence and that a reasonable attempt has been made to contact adjacent landowners must be demonstrated and submitted along with the completed application. </w:t>
      </w:r>
    </w:p>
    <w:p w14:paraId="58D9F0CD" w14:textId="77777777" w:rsidR="007753A7" w:rsidRPr="00C90987" w:rsidRDefault="00F02495">
      <w:pPr>
        <w:pStyle w:val="List2"/>
        <w:rPr>
          <w:sz w:val="24"/>
        </w:rPr>
      </w:pPr>
      <w:r w:rsidRPr="00C90987">
        <w:rPr>
          <w:sz w:val="24"/>
        </w:rPr>
        <w:t>(4)</w:t>
      </w:r>
      <w:r w:rsidRPr="00C90987">
        <w:rPr>
          <w:sz w:val="24"/>
        </w:rPr>
        <w:tab/>
        <w:t xml:space="preserve">Any person issued a permit shall submit it for examination upon request by the Zoning Administrator, Code Enforcement Officer, a City Police Officer, or a designee of the city. </w:t>
      </w:r>
    </w:p>
    <w:p w14:paraId="3BF7DE30" w14:textId="77777777" w:rsidR="007753A7" w:rsidRPr="00C90987" w:rsidRDefault="00F02495">
      <w:pPr>
        <w:pStyle w:val="List2"/>
        <w:rPr>
          <w:sz w:val="24"/>
        </w:rPr>
      </w:pPr>
      <w:r w:rsidRPr="00C90987">
        <w:rPr>
          <w:sz w:val="24"/>
        </w:rPr>
        <w:t>(5)</w:t>
      </w:r>
      <w:r w:rsidRPr="00C90987">
        <w:rPr>
          <w:sz w:val="24"/>
        </w:rPr>
        <w:tab/>
        <w:t xml:space="preserve">Private restrictions on the use of property remain enforceable and take precedence over a permit to keep hens. A permit issued to a person whose property is subject to private restrictions that prohibit the keeping of hens is void. Interpretation and enforcement of private restrictions is the sole responsibility of the private parties involved. </w:t>
      </w:r>
    </w:p>
    <w:p w14:paraId="2F1398A0" w14:textId="77777777" w:rsidR="007753A7" w:rsidRPr="00C90987" w:rsidRDefault="00F02495">
      <w:pPr>
        <w:pStyle w:val="List2"/>
        <w:rPr>
          <w:sz w:val="24"/>
        </w:rPr>
      </w:pPr>
      <w:r w:rsidRPr="00C90987">
        <w:rPr>
          <w:sz w:val="24"/>
        </w:rPr>
        <w:t>(6)</w:t>
      </w:r>
      <w:r w:rsidRPr="00C90987">
        <w:rPr>
          <w:sz w:val="24"/>
        </w:rPr>
        <w:tab/>
        <w:t xml:space="preserve">Individuals renting the property applying for a permit must provide written approval from the owner of the property allowing hens to be kept on the premises. Approval must include the name of the property owner, current mailing address, and current telephone number. Permit applications lacking this </w:t>
      </w:r>
      <w:proofErr w:type="gramStart"/>
      <w:r w:rsidRPr="00C90987">
        <w:rPr>
          <w:sz w:val="24"/>
        </w:rPr>
        <w:t>approval letter</w:t>
      </w:r>
      <w:proofErr w:type="gramEnd"/>
      <w:r w:rsidRPr="00C90987">
        <w:rPr>
          <w:sz w:val="24"/>
        </w:rPr>
        <w:t xml:space="preserve"> and information will not be considered. </w:t>
      </w:r>
    </w:p>
    <w:p w14:paraId="1DD30D04" w14:textId="77777777" w:rsidR="007753A7" w:rsidRPr="00C90987" w:rsidRDefault="00F02495">
      <w:pPr>
        <w:pStyle w:val="List2"/>
        <w:rPr>
          <w:sz w:val="24"/>
        </w:rPr>
      </w:pPr>
      <w:r w:rsidRPr="00C90987">
        <w:rPr>
          <w:sz w:val="24"/>
        </w:rPr>
        <w:t>(7)</w:t>
      </w:r>
      <w:r w:rsidRPr="00C90987">
        <w:rPr>
          <w:sz w:val="24"/>
        </w:rPr>
        <w:tab/>
        <w:t xml:space="preserve">Failure to comply with any of the provisions listed herein shall be grounds to deny a permit and/or immediately revoke any </w:t>
      </w:r>
      <w:proofErr w:type="gramStart"/>
      <w:r w:rsidRPr="00C90987">
        <w:rPr>
          <w:sz w:val="24"/>
        </w:rPr>
        <w:t>previously-issued</w:t>
      </w:r>
      <w:proofErr w:type="gramEnd"/>
      <w:r w:rsidRPr="00C90987">
        <w:rPr>
          <w:sz w:val="24"/>
        </w:rPr>
        <w:t xml:space="preserve"> permit. </w:t>
      </w:r>
    </w:p>
    <w:p w14:paraId="44A71297" w14:textId="77777777" w:rsidR="007753A7" w:rsidRPr="00C90987" w:rsidRDefault="00F02495">
      <w:pPr>
        <w:pStyle w:val="List2"/>
        <w:rPr>
          <w:sz w:val="24"/>
        </w:rPr>
      </w:pPr>
      <w:r w:rsidRPr="00C90987">
        <w:rPr>
          <w:sz w:val="24"/>
        </w:rPr>
        <w:lastRenderedPageBreak/>
        <w:t>(8)</w:t>
      </w:r>
      <w:r w:rsidRPr="00C90987">
        <w:rPr>
          <w:sz w:val="24"/>
        </w:rPr>
        <w:tab/>
        <w:t xml:space="preserve">The permit fee is $25.00 and may be revised by the City Council as necessary. </w:t>
      </w:r>
    </w:p>
    <w:p w14:paraId="58811747" w14:textId="77777777" w:rsidR="007753A7" w:rsidRPr="00C90987" w:rsidRDefault="00F02495">
      <w:pPr>
        <w:pStyle w:val="List1"/>
        <w:rPr>
          <w:sz w:val="24"/>
        </w:rPr>
      </w:pPr>
      <w:r w:rsidRPr="00C90987">
        <w:rPr>
          <w:sz w:val="24"/>
        </w:rPr>
        <w:t>(D)</w:t>
      </w:r>
      <w:r w:rsidRPr="00C90987">
        <w:rPr>
          <w:sz w:val="24"/>
        </w:rPr>
        <w:tab/>
      </w:r>
      <w:r w:rsidRPr="00C90987">
        <w:rPr>
          <w:i/>
          <w:sz w:val="24"/>
        </w:rPr>
        <w:t>Enforcement.</w:t>
      </w:r>
    </w:p>
    <w:p w14:paraId="6B66D243" w14:textId="77777777" w:rsidR="007753A7" w:rsidRPr="00C90987" w:rsidRDefault="00F02495">
      <w:pPr>
        <w:pStyle w:val="List2"/>
        <w:rPr>
          <w:sz w:val="24"/>
        </w:rPr>
      </w:pPr>
      <w:r w:rsidRPr="00C90987">
        <w:rPr>
          <w:sz w:val="24"/>
        </w:rPr>
        <w:t>(1)</w:t>
      </w:r>
      <w:r w:rsidRPr="00C90987">
        <w:rPr>
          <w:sz w:val="24"/>
        </w:rPr>
        <w:tab/>
        <w:t xml:space="preserve">Before commencing prosecution under this chapter, the city's Code Enforcement Officer shall give notice to the person charged with violating this chapter. Such notice shall be in writing, and shall be served upon said person or, at the option of the enforcement officer, by posting a copy of the notice on the land or attaching a copy of the notice to the building or structure. In addition, a copy of the notice shall be sent by first-class mail to the owner of the land, building, or structure at the owner's last known address. The notice shall specify that failure to remedy the violation within ten days of the date of personal service or 12 days from the date of mailing shall result in the issuance of a Municipal Civil Infraction Citation. </w:t>
      </w:r>
    </w:p>
    <w:p w14:paraId="629D3B84" w14:textId="77777777" w:rsidR="007753A7" w:rsidRPr="00C90987" w:rsidRDefault="00F02495">
      <w:pPr>
        <w:pStyle w:val="List2"/>
        <w:rPr>
          <w:sz w:val="24"/>
        </w:rPr>
      </w:pPr>
      <w:r w:rsidRPr="00C90987">
        <w:rPr>
          <w:sz w:val="24"/>
        </w:rPr>
        <w:t>(2)</w:t>
      </w:r>
      <w:r w:rsidRPr="00C90987">
        <w:rPr>
          <w:sz w:val="24"/>
        </w:rPr>
        <w:tab/>
        <w:t xml:space="preserve">Prosecution may be commenced against a violator(s) without prior notice in any instance where a violation notice had previously been sent within the previous 12 months, relating to the same address. </w:t>
      </w:r>
    </w:p>
    <w:p w14:paraId="45011570" w14:textId="77777777" w:rsidR="007753A7" w:rsidRPr="00C90987" w:rsidRDefault="00F02495">
      <w:pPr>
        <w:pStyle w:val="List2"/>
        <w:rPr>
          <w:sz w:val="24"/>
        </w:rPr>
      </w:pPr>
      <w:r w:rsidRPr="00C90987">
        <w:rPr>
          <w:sz w:val="24"/>
        </w:rPr>
        <w:t>(3)</w:t>
      </w:r>
      <w:r w:rsidRPr="00C90987">
        <w:rPr>
          <w:sz w:val="24"/>
        </w:rPr>
        <w:tab/>
        <w:t xml:space="preserve">Each day that a violation under this chapter continues to exist shall be considered a separate violation subject to the penalties hereinafter set forth. </w:t>
      </w:r>
    </w:p>
    <w:p w14:paraId="55A04566" w14:textId="77777777" w:rsidR="007753A7" w:rsidRPr="00C90987" w:rsidRDefault="00F02495">
      <w:pPr>
        <w:pStyle w:val="List2"/>
        <w:rPr>
          <w:sz w:val="24"/>
        </w:rPr>
      </w:pPr>
      <w:r w:rsidRPr="00C90987">
        <w:rPr>
          <w:sz w:val="24"/>
        </w:rPr>
        <w:t>(4)</w:t>
      </w:r>
      <w:r w:rsidRPr="00C90987">
        <w:rPr>
          <w:sz w:val="24"/>
        </w:rPr>
        <w:tab/>
        <w:t xml:space="preserve">A second, repeated violation of this chapter shall result in the immediate revocation of the permit. </w:t>
      </w:r>
    </w:p>
    <w:p w14:paraId="0093407C" w14:textId="77777777" w:rsidR="007753A7" w:rsidRPr="00C90987" w:rsidRDefault="00F02495">
      <w:pPr>
        <w:pStyle w:val="List1"/>
        <w:rPr>
          <w:sz w:val="24"/>
        </w:rPr>
      </w:pPr>
      <w:r w:rsidRPr="00C90987">
        <w:rPr>
          <w:sz w:val="24"/>
        </w:rPr>
        <w:t>(E)</w:t>
      </w:r>
      <w:r w:rsidRPr="00C90987">
        <w:rPr>
          <w:sz w:val="24"/>
        </w:rPr>
        <w:tab/>
      </w:r>
      <w:r w:rsidRPr="00C90987">
        <w:rPr>
          <w:i/>
          <w:sz w:val="24"/>
        </w:rPr>
        <w:t>Expiration of permit.</w:t>
      </w:r>
    </w:p>
    <w:p w14:paraId="2C1D9423" w14:textId="77777777" w:rsidR="007753A7" w:rsidRPr="00C90987" w:rsidRDefault="00F02495">
      <w:pPr>
        <w:pStyle w:val="List2"/>
        <w:rPr>
          <w:sz w:val="24"/>
        </w:rPr>
      </w:pPr>
      <w:r w:rsidRPr="00C90987">
        <w:rPr>
          <w:sz w:val="24"/>
        </w:rPr>
        <w:t>(1)</w:t>
      </w:r>
      <w:r w:rsidRPr="00C90987">
        <w:rPr>
          <w:sz w:val="24"/>
        </w:rPr>
        <w:tab/>
        <w:t xml:space="preserve">Permits shall expire and become invalid one year after the date of issuance. </w:t>
      </w:r>
    </w:p>
    <w:p w14:paraId="05C8DA50" w14:textId="523E7E6B" w:rsidR="007753A7" w:rsidRPr="00C90987" w:rsidRDefault="00F02495" w:rsidP="006908FA">
      <w:pPr>
        <w:pStyle w:val="List2"/>
        <w:rPr>
          <w:sz w:val="24"/>
        </w:rPr>
      </w:pPr>
      <w:r w:rsidRPr="00C90987">
        <w:rPr>
          <w:sz w:val="24"/>
        </w:rPr>
        <w:t>(2)</w:t>
      </w:r>
      <w:r w:rsidRPr="00C90987">
        <w:rPr>
          <w:sz w:val="24"/>
        </w:rPr>
        <w:tab/>
        <w:t xml:space="preserve">Previously permitted persons who wish to continue keeping hens must obtain a </w:t>
      </w:r>
      <w:r w:rsidRPr="00C90987">
        <w:rPr>
          <w:strike/>
          <w:sz w:val="24"/>
        </w:rPr>
        <w:t xml:space="preserve">new </w:t>
      </w:r>
      <w:r w:rsidR="00C90987">
        <w:rPr>
          <w:b/>
          <w:bCs/>
          <w:sz w:val="24"/>
        </w:rPr>
        <w:t xml:space="preserve">renewed </w:t>
      </w:r>
      <w:r w:rsidRPr="00C90987">
        <w:rPr>
          <w:sz w:val="24"/>
        </w:rPr>
        <w:t>permit from the city prior to the expiration date of the previous permit</w:t>
      </w:r>
      <w:r w:rsidR="006908FA">
        <w:rPr>
          <w:sz w:val="24"/>
        </w:rPr>
        <w:t xml:space="preserve"> </w:t>
      </w:r>
      <w:r w:rsidR="006908FA">
        <w:rPr>
          <w:b/>
          <w:bCs/>
          <w:sz w:val="24"/>
        </w:rPr>
        <w:t>provided there are no violations</w:t>
      </w:r>
      <w:r w:rsidR="006908FA" w:rsidRPr="00C90987">
        <w:rPr>
          <w:sz w:val="24"/>
        </w:rPr>
        <w:t xml:space="preserve">. </w:t>
      </w:r>
    </w:p>
    <w:p w14:paraId="056BD4A5" w14:textId="143C16D4" w:rsidR="007753A7" w:rsidRPr="00C90987" w:rsidRDefault="00F02495">
      <w:pPr>
        <w:pStyle w:val="List2"/>
        <w:rPr>
          <w:sz w:val="24"/>
        </w:rPr>
      </w:pPr>
      <w:r w:rsidRPr="00C90987">
        <w:rPr>
          <w:sz w:val="24"/>
        </w:rPr>
        <w:t>(3)</w:t>
      </w:r>
      <w:r w:rsidRPr="00C90987">
        <w:rPr>
          <w:sz w:val="24"/>
        </w:rPr>
        <w:tab/>
        <w:t>Application for a new permit shall be pursuant to the procedures and requirements that are in effect at the time the person applies for a new permit</w:t>
      </w:r>
      <w:r w:rsidR="006908FA">
        <w:rPr>
          <w:sz w:val="24"/>
        </w:rPr>
        <w:t>.</w:t>
      </w:r>
    </w:p>
    <w:p w14:paraId="14C961CC" w14:textId="77777777" w:rsidR="007753A7" w:rsidRPr="00C90987" w:rsidRDefault="00F02495">
      <w:pPr>
        <w:pStyle w:val="List2"/>
        <w:rPr>
          <w:sz w:val="24"/>
        </w:rPr>
      </w:pPr>
      <w:r w:rsidRPr="00C90987">
        <w:rPr>
          <w:sz w:val="24"/>
        </w:rPr>
        <w:t>(4)</w:t>
      </w:r>
      <w:r w:rsidRPr="00C90987">
        <w:rPr>
          <w:sz w:val="24"/>
        </w:rPr>
        <w:tab/>
        <w:t xml:space="preserve">Applicants that have had a permit revoked within the prior year (365 days) shall be disqualified from receiving a permit. </w:t>
      </w:r>
    </w:p>
    <w:p w14:paraId="0CB99283" w14:textId="77777777" w:rsidR="007753A7" w:rsidRPr="00C90987" w:rsidRDefault="00F02495">
      <w:pPr>
        <w:pStyle w:val="List1"/>
        <w:rPr>
          <w:sz w:val="24"/>
        </w:rPr>
      </w:pPr>
      <w:r w:rsidRPr="00C90987">
        <w:rPr>
          <w:sz w:val="24"/>
        </w:rPr>
        <w:t>(F)</w:t>
      </w:r>
      <w:r w:rsidRPr="00C90987">
        <w:rPr>
          <w:sz w:val="24"/>
        </w:rPr>
        <w:tab/>
      </w:r>
      <w:r w:rsidRPr="00C90987">
        <w:rPr>
          <w:i/>
          <w:sz w:val="24"/>
        </w:rPr>
        <w:t>Violations and penalty.</w:t>
      </w:r>
    </w:p>
    <w:p w14:paraId="46365AAF" w14:textId="77777777" w:rsidR="007753A7" w:rsidRPr="00C90987" w:rsidRDefault="00F02495">
      <w:pPr>
        <w:pStyle w:val="List2"/>
        <w:rPr>
          <w:sz w:val="24"/>
        </w:rPr>
      </w:pPr>
      <w:r w:rsidRPr="00C90987">
        <w:rPr>
          <w:sz w:val="24"/>
        </w:rPr>
        <w:t>(1)</w:t>
      </w:r>
      <w:r w:rsidRPr="00C90987">
        <w:rPr>
          <w:sz w:val="24"/>
        </w:rPr>
        <w:tab/>
        <w:t xml:space="preserve">Failure to comply with the requirements of this chapter shall constitute a Municipal Civil Infraction which shall be processed in accordance with Section 151.227. </w:t>
      </w:r>
    </w:p>
    <w:p w14:paraId="2A4C8B95" w14:textId="1D57A59C" w:rsidR="007753A7" w:rsidRDefault="00F02495" w:rsidP="00C90987">
      <w:pPr>
        <w:pStyle w:val="HistoryNote"/>
        <w:rPr>
          <w:sz w:val="24"/>
        </w:rPr>
      </w:pPr>
      <w:r w:rsidRPr="00C90987">
        <w:rPr>
          <w:sz w:val="24"/>
        </w:rPr>
        <w:t>(Ord. of 3-18-2025, § 5.7)</w:t>
      </w:r>
    </w:p>
    <w:p w14:paraId="7B710CFD" w14:textId="0DECFDEA" w:rsidR="00C90987" w:rsidRPr="00C90987" w:rsidRDefault="00C90987" w:rsidP="00C90987">
      <w:pPr>
        <w:pStyle w:val="NoSpacing"/>
        <w:rPr>
          <w:sz w:val="24"/>
        </w:rPr>
      </w:pPr>
      <w:r w:rsidRPr="00C90987">
        <w:rPr>
          <w:sz w:val="24"/>
        </w:rPr>
        <w:t>Draft</w:t>
      </w:r>
    </w:p>
    <w:p w14:paraId="2CCBD729" w14:textId="7353B4E9" w:rsidR="00C90987" w:rsidRPr="00C90987" w:rsidRDefault="00C90987" w:rsidP="006908FA">
      <w:r w:rsidRPr="00C90987">
        <w:rPr>
          <w:sz w:val="24"/>
        </w:rPr>
        <w:t>060926</w:t>
      </w:r>
    </w:p>
    <w:p w14:paraId="75EE8E07" w14:textId="77777777" w:rsidR="00C90987" w:rsidRPr="00C90987" w:rsidRDefault="00C90987" w:rsidP="00C90987">
      <w:pPr>
        <w:pStyle w:val="Section"/>
      </w:pPr>
    </w:p>
    <w:p w14:paraId="17CF301E" w14:textId="77777777" w:rsidR="00C90987" w:rsidRPr="00C90987" w:rsidRDefault="00C90987" w:rsidP="00C90987">
      <w:pPr>
        <w:pStyle w:val="Section"/>
      </w:pPr>
    </w:p>
    <w:sectPr w:rsidR="00C90987" w:rsidRPr="00C90987" w:rsidSect="00C90987">
      <w:headerReference w:type="default" r:id="rId7"/>
      <w:footerReference w:type="default" r:id="rId8"/>
      <w:type w:val="continuous"/>
      <w:pgSz w:w="12240" w:h="15840"/>
      <w:pgMar w:top="600" w:right="1440" w:bottom="63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035FB" w14:textId="77777777" w:rsidR="0051340D" w:rsidRDefault="0051340D">
      <w:pPr>
        <w:spacing w:before="0" w:after="0"/>
      </w:pPr>
      <w:r>
        <w:separator/>
      </w:r>
    </w:p>
  </w:endnote>
  <w:endnote w:type="continuationSeparator" w:id="0">
    <w:p w14:paraId="543D3F1D" w14:textId="77777777" w:rsidR="0051340D" w:rsidRDefault="005134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EB2C" w14:textId="77777777" w:rsidR="006908FA" w:rsidRDefault="006908FA" w:rsidP="006908FA">
    <w:pPr>
      <w:pStyle w:val="FooterCenter"/>
      <w:jc w:val="left"/>
    </w:pPr>
    <w:fldSimple w:instr=" FILENAME  \p  \* MERGEFORMAT ">
      <w:r>
        <w:rPr>
          <w:noProof/>
        </w:rPr>
        <w:t>I:\ORDINANCES\2026\Chickens\Sec._151.057.___Chickens__egg_laying_and_ducks..docx</w:t>
      </w:r>
    </w:fldSimple>
  </w:p>
  <w:p w14:paraId="3D9407BA" w14:textId="312F8213" w:rsidR="007753A7" w:rsidRDefault="00F02495" w:rsidP="006908FA">
    <w:pPr>
      <w:pStyle w:val="FooterCenter"/>
    </w:pPr>
    <w:r>
      <w:cr/>
      <w:t xml:space="preserve">Page </w:t>
    </w:r>
    <w:r>
      <w:fldChar w:fldCharType="begin"/>
    </w:r>
    <w:r>
      <w:instrText>PAGE \* MERGEFORMAT</w:instrText>
    </w:r>
    <w:r>
      <w:fldChar w:fldCharType="separate"/>
    </w:r>
    <w:r w:rsidR="00C90987">
      <w:rPr>
        <w:noProof/>
      </w:rPr>
      <w:t>1</w:t>
    </w:r>
    <w:r>
      <w:fldChar w:fldCharType="end"/>
    </w:r>
    <w:r>
      <w:t xml:space="preserve"> of </w:t>
    </w:r>
    <w:fldSimple w:instr="NUMPAGES \* MERGEFORMAT">
      <w:r w:rsidR="00C90987">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C973C" w14:textId="77777777" w:rsidR="0051340D" w:rsidRDefault="0051340D">
      <w:pPr>
        <w:spacing w:before="0" w:after="0"/>
      </w:pPr>
      <w:r>
        <w:separator/>
      </w:r>
    </w:p>
  </w:footnote>
  <w:footnote w:type="continuationSeparator" w:id="0">
    <w:p w14:paraId="4A8A4E64" w14:textId="77777777" w:rsidR="0051340D" w:rsidRDefault="0051340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C282" w14:textId="77777777" w:rsidR="007753A7" w:rsidRDefault="007753A7">
    <w:pPr>
      <w:pStyle w:val="HeaderCenter"/>
    </w:pPr>
  </w:p>
  <w:p w14:paraId="5E28B0A5" w14:textId="77777777" w:rsidR="007753A7" w:rsidRDefault="007753A7">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CDE0C7C6"/>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BD9CC078"/>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B2A4B97E"/>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FF679BC"/>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36E07BD0"/>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78027F52"/>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3C7249E6"/>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4686D582"/>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DDDAB40C"/>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6788114"/>
    <w:multiLevelType w:val="multilevel"/>
    <w:tmpl w:val="169836DA"/>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1262686814">
    <w:abstractNumId w:val="8"/>
  </w:num>
  <w:num w:numId="2" w16cid:durableId="2082288644">
    <w:abstractNumId w:val="7"/>
  </w:num>
  <w:num w:numId="3" w16cid:durableId="128282426">
    <w:abstractNumId w:val="6"/>
  </w:num>
  <w:num w:numId="4" w16cid:durableId="2142989790">
    <w:abstractNumId w:val="5"/>
  </w:num>
  <w:num w:numId="5" w16cid:durableId="427624761">
    <w:abstractNumId w:val="4"/>
  </w:num>
  <w:num w:numId="6" w16cid:durableId="97456791">
    <w:abstractNumId w:val="3"/>
  </w:num>
  <w:num w:numId="7" w16cid:durableId="653604141">
    <w:abstractNumId w:val="2"/>
  </w:num>
  <w:num w:numId="8" w16cid:durableId="2034257467">
    <w:abstractNumId w:val="1"/>
  </w:num>
  <w:num w:numId="9" w16cid:durableId="1866407503">
    <w:abstractNumId w:val="0"/>
  </w:num>
  <w:num w:numId="10" w16cid:durableId="8227390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3A7"/>
    <w:rsid w:val="00044567"/>
    <w:rsid w:val="0051340D"/>
    <w:rsid w:val="006908FA"/>
    <w:rsid w:val="007753A7"/>
    <w:rsid w:val="00C90987"/>
    <w:rsid w:val="00D17CD5"/>
    <w:rsid w:val="00E322CE"/>
    <w:rsid w:val="00F02495"/>
    <w:rsid w:val="00F85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7FEB3"/>
  <w15:docId w15:val="{773C41B5-5F58-4AF6-ACA1-6B9CE7EB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semiHidden/>
    <w:unhideWhenUsed/>
    <w:qFormat/>
    <w:pPr>
      <w:outlineLvl w:val="1"/>
    </w:pPr>
    <w:rPr>
      <w:rFonts w:eastAsia="Times New Roman"/>
      <w:sz w:val="28"/>
    </w:rPr>
  </w:style>
  <w:style w:type="paragraph" w:styleId="Heading3">
    <w:name w:val="heading 3"/>
    <w:basedOn w:val="Heading2"/>
    <w:next w:val="Block1"/>
    <w:link w:val="Heading3Char"/>
    <w:uiPriority w:val="9"/>
    <w:semiHidden/>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Hang1">
    <w:name w:val="Hang 1"/>
    <w:basedOn w:val="Normal"/>
    <w:uiPriority w:val="8"/>
    <w:qFormat/>
    <w:pPr>
      <w:ind w:left="475" w:hanging="475"/>
    </w:pPr>
  </w:style>
  <w:style w:type="paragraph" w:customStyle="1" w:styleId="List1">
    <w:name w:val="List 1"/>
    <w:basedOn w:val="Hang1"/>
    <w:uiPriority w:val="5"/>
    <w:qFormat/>
  </w:style>
  <w:style w:type="paragraph" w:styleId="List2">
    <w:name w:val="List 2"/>
    <w:basedOn w:val="List1"/>
    <w:uiPriority w:val="5"/>
    <w:qFormat/>
    <w:pPr>
      <w:ind w:left="950"/>
    </w:pPr>
  </w:style>
  <w:style w:type="paragraph" w:styleId="List3">
    <w:name w:val="List 3"/>
    <w:basedOn w:val="List2"/>
    <w:uiPriority w:val="5"/>
    <w:unhideWhenUsed/>
    <w:qFormat/>
    <w:pPr>
      <w:ind w:left="1425"/>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ListParagraph2">
    <w:name w:val="List Paragraph 2"/>
    <w:basedOn w:val="List1"/>
    <w:uiPriority w:val="98"/>
    <w:semiHidden/>
    <w:unhideWhenUsed/>
    <w:qFormat/>
    <w:pPr>
      <w:ind w:left="95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340ad529-00af-416c-a7d0-7d58eaf44900">
    <w:name w:val="Normal Table_340ad529-00af-416c-a7d0-7d58eaf44900"/>
    <w:uiPriority w:val="99"/>
    <w:semiHidden/>
    <w:unhideWhenUsed/>
    <w:tblPr>
      <w:tblInd w:w="0" w:type="dxa"/>
      <w:tblCellMar>
        <w:top w:w="0" w:type="dxa"/>
        <w:left w:w="108" w:type="dxa"/>
        <w:bottom w:w="0" w:type="dxa"/>
        <w:right w:w="108" w:type="dxa"/>
      </w:tblCellMar>
    </w:tblPr>
  </w:style>
  <w:style w:type="table" w:styleId="TableGrid">
    <w:name w:val="Table Grid"/>
    <w:basedOn w:val="NormalTable340ad529-00af-416c-a7d0-7d58eaf44900"/>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f8c53c03-b518-4df5-b92f-0a8d13c88276">
    <w:name w:val="Normal Table_f8c53c03-b518-4df5-b92f-0a8d13c88276"/>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f8c53c03-b518-4df5-b92f-0a8d13c8827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f484a707-ccaa-4646-8513-2e9da8eb6361">
    <w:name w:val="Normal Table_f484a707-ccaa-4646-8513-2e9da8eb6361"/>
    <w:uiPriority w:val="99"/>
    <w:semiHidden/>
    <w:unhideWhenUsed/>
    <w:tblPr>
      <w:tblInd w:w="0" w:type="dxa"/>
      <w:tblCellMar>
        <w:top w:w="0" w:type="dxa"/>
        <w:left w:w="108" w:type="dxa"/>
        <w:bottom w:w="0" w:type="dxa"/>
        <w:right w:w="108" w:type="dxa"/>
      </w:tblCellMar>
    </w:tblPr>
  </w:style>
  <w:style w:type="table" w:customStyle="1" w:styleId="Table13aa9aca0-5b96-4bdc-a510-cbe8009b2aa7">
    <w:name w:val="Table 1_3aa9aca0-5b96-4bdc-a510-cbe8009b2aa7"/>
    <w:basedOn w:val="NormalTablef484a707-ccaa-4646-8513-2e9da8eb6361"/>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3aa9aca0-5b96-4bdc-a510-cbe8009b2aa7"/>
    <w:uiPriority w:val="99"/>
    <w:tblPr>
      <w:tblInd w:w="590" w:type="dxa"/>
    </w:tblPr>
  </w:style>
  <w:style w:type="table" w:customStyle="1" w:styleId="NormalTable3e9dffa5-39d6-4541-9e98-2cc5d2394e8e">
    <w:name w:val="Normal Table_3e9dffa5-39d6-4541-9e98-2cc5d2394e8e"/>
    <w:uiPriority w:val="99"/>
    <w:semiHidden/>
    <w:unhideWhenUsed/>
    <w:tblPr>
      <w:tblInd w:w="0" w:type="dxa"/>
      <w:tblCellMar>
        <w:top w:w="0" w:type="dxa"/>
        <w:left w:w="108" w:type="dxa"/>
        <w:bottom w:w="0" w:type="dxa"/>
        <w:right w:w="108" w:type="dxa"/>
      </w:tblCellMar>
    </w:tblPr>
  </w:style>
  <w:style w:type="table" w:customStyle="1" w:styleId="Table1ac2f9461-2550-4c39-a982-cc30841f0b1a">
    <w:name w:val="Table 1_ac2f9461-2550-4c39-a982-cc30841f0b1a"/>
    <w:basedOn w:val="NormalTable3e9dffa5-39d6-4541-9e98-2cc5d2394e8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af6c5c89-0368-480b-a40b-951625d5aa09">
    <w:name w:val="Table 2_af6c5c89-0368-480b-a40b-951625d5aa09"/>
    <w:basedOn w:val="Table1ac2f9461-2550-4c39-a982-cc30841f0b1a"/>
    <w:uiPriority w:val="99"/>
    <w:tblPr>
      <w:tblInd w:w="590" w:type="dxa"/>
    </w:tblPr>
  </w:style>
  <w:style w:type="table" w:customStyle="1" w:styleId="Table3">
    <w:name w:val="Table 3"/>
    <w:basedOn w:val="Table2af6c5c89-0368-480b-a40b-951625d5aa09"/>
    <w:uiPriority w:val="99"/>
    <w:tblPr>
      <w:tblInd w:w="1066" w:type="dxa"/>
    </w:tblPr>
  </w:style>
  <w:style w:type="table" w:customStyle="1" w:styleId="NormalTablec4b8f359-5d04-485f-a62b-5069b2d5fd52">
    <w:name w:val="Normal Table_c4b8f359-5d04-485f-a62b-5069b2d5fd52"/>
    <w:uiPriority w:val="99"/>
    <w:semiHidden/>
    <w:unhideWhenUsed/>
    <w:tblPr>
      <w:tblInd w:w="0" w:type="dxa"/>
      <w:tblCellMar>
        <w:top w:w="0" w:type="dxa"/>
        <w:left w:w="108" w:type="dxa"/>
        <w:bottom w:w="0" w:type="dxa"/>
        <w:right w:w="108" w:type="dxa"/>
      </w:tblCellMar>
    </w:tblPr>
  </w:style>
  <w:style w:type="table" w:customStyle="1" w:styleId="Table1da9d1423-7ef4-4aaa-9f26-d7fd44dd6abf">
    <w:name w:val="Table 1_da9d1423-7ef4-4aaa-9f26-d7fd44dd6abf"/>
    <w:basedOn w:val="NormalTablec4b8f359-5d04-485f-a62b-5069b2d5fd5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0bc4a12b-cef5-4e33-9222-836962a2350f">
    <w:name w:val="Table 2_0bc4a12b-cef5-4e33-9222-836962a2350f"/>
    <w:basedOn w:val="Table1da9d1423-7ef4-4aaa-9f26-d7fd44dd6abf"/>
    <w:uiPriority w:val="99"/>
    <w:tblPr>
      <w:tblInd w:w="590" w:type="dxa"/>
    </w:tblPr>
  </w:style>
  <w:style w:type="table" w:customStyle="1" w:styleId="Table35351510a-05b9-418c-ad3d-96cbe644ff87">
    <w:name w:val="Table 3_5351510a-05b9-418c-ad3d-96cbe644ff87"/>
    <w:basedOn w:val="Table20bc4a12b-cef5-4e33-9222-836962a2350f"/>
    <w:uiPriority w:val="99"/>
    <w:tblPr>
      <w:tblInd w:w="1066" w:type="dxa"/>
    </w:tblPr>
  </w:style>
  <w:style w:type="table" w:customStyle="1" w:styleId="Table4">
    <w:name w:val="Table 4"/>
    <w:basedOn w:val="Table35351510a-05b9-418c-ad3d-96cbe644ff87"/>
    <w:uiPriority w:val="99"/>
    <w:tblPr>
      <w:tblInd w:w="1555" w:type="dxa"/>
    </w:tblPr>
  </w:style>
  <w:style w:type="table" w:customStyle="1" w:styleId="NormalTable9fc04b81-1431-4f4b-bbf8-9438dbe6f7ba">
    <w:name w:val="Normal Table_9fc04b81-1431-4f4b-bbf8-9438dbe6f7ba"/>
    <w:uiPriority w:val="99"/>
    <w:semiHidden/>
    <w:unhideWhenUsed/>
    <w:tblPr>
      <w:tblInd w:w="0" w:type="dxa"/>
      <w:tblCellMar>
        <w:top w:w="0" w:type="dxa"/>
        <w:left w:w="108" w:type="dxa"/>
        <w:bottom w:w="0" w:type="dxa"/>
        <w:right w:w="108" w:type="dxa"/>
      </w:tblCellMar>
    </w:tblPr>
  </w:style>
  <w:style w:type="table" w:customStyle="1" w:styleId="Table1290cf48b-1d86-40b2-b2d8-e32ad293309a">
    <w:name w:val="Table 1_290cf48b-1d86-40b2-b2d8-e32ad293309a"/>
    <w:basedOn w:val="NormalTable9fc04b81-1431-4f4b-bbf8-9438dbe6f7ba"/>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c23e0a73-9285-4efe-8993-2475efb5a3b4">
    <w:name w:val="Table 2_c23e0a73-9285-4efe-8993-2475efb5a3b4"/>
    <w:basedOn w:val="Table1290cf48b-1d86-40b2-b2d8-e32ad293309a"/>
    <w:uiPriority w:val="99"/>
    <w:tblPr>
      <w:tblInd w:w="590" w:type="dxa"/>
    </w:tblPr>
  </w:style>
  <w:style w:type="table" w:customStyle="1" w:styleId="Table341575529-7c80-4186-91b6-1f868ad026cd">
    <w:name w:val="Table 3_41575529-7c80-4186-91b6-1f868ad026cd"/>
    <w:basedOn w:val="Table2c23e0a73-9285-4efe-8993-2475efb5a3b4"/>
    <w:uiPriority w:val="99"/>
    <w:tblPr>
      <w:tblInd w:w="1066" w:type="dxa"/>
    </w:tblPr>
  </w:style>
  <w:style w:type="table" w:customStyle="1" w:styleId="Table4e4cedadf-9452-4133-8782-ea49c9daf349">
    <w:name w:val="Table 4_e4cedadf-9452-4133-8782-ea49c9daf349"/>
    <w:basedOn w:val="Table341575529-7c80-4186-91b6-1f868ad026cd"/>
    <w:uiPriority w:val="99"/>
    <w:tblPr>
      <w:tblInd w:w="1555" w:type="dxa"/>
    </w:tblPr>
  </w:style>
  <w:style w:type="table" w:customStyle="1" w:styleId="Table5">
    <w:name w:val="Table 5"/>
    <w:basedOn w:val="Table4e4cedadf-9452-4133-8782-ea49c9daf349"/>
    <w:uiPriority w:val="99"/>
    <w:tblPr>
      <w:tblInd w:w="2030" w:type="dxa"/>
    </w:tblPr>
  </w:style>
  <w:style w:type="table" w:customStyle="1" w:styleId="NormalTable5c6ae370-777e-4751-bad4-bc53409e9ca6">
    <w:name w:val="Normal Table_5c6ae370-777e-4751-bad4-bc53409e9ca6"/>
    <w:uiPriority w:val="99"/>
    <w:semiHidden/>
    <w:unhideWhenUsed/>
    <w:tblPr>
      <w:tblInd w:w="0" w:type="dxa"/>
      <w:tblCellMar>
        <w:top w:w="0" w:type="dxa"/>
        <w:left w:w="108" w:type="dxa"/>
        <w:bottom w:w="0" w:type="dxa"/>
        <w:right w:w="108" w:type="dxa"/>
      </w:tblCellMar>
    </w:tblPr>
  </w:style>
  <w:style w:type="table" w:customStyle="1" w:styleId="Table1306cb802-4e28-465c-ab15-f9b9dbebe837">
    <w:name w:val="Table 1_306cb802-4e28-465c-ab15-f9b9dbebe837"/>
    <w:basedOn w:val="NormalTable5c6ae370-777e-4751-bad4-bc53409e9ca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b93774d5-576d-46be-b5c8-f6b33408ae3d">
    <w:name w:val="Table 2_b93774d5-576d-46be-b5c8-f6b33408ae3d"/>
    <w:basedOn w:val="Table1306cb802-4e28-465c-ab15-f9b9dbebe837"/>
    <w:uiPriority w:val="99"/>
    <w:tblPr>
      <w:tblInd w:w="590" w:type="dxa"/>
    </w:tblPr>
  </w:style>
  <w:style w:type="table" w:customStyle="1" w:styleId="Table341ef775c-4fb6-4d19-8496-cfebd418f520">
    <w:name w:val="Table 3_41ef775c-4fb6-4d19-8496-cfebd418f520"/>
    <w:basedOn w:val="Table2b93774d5-576d-46be-b5c8-f6b33408ae3d"/>
    <w:uiPriority w:val="99"/>
    <w:tblPr>
      <w:tblInd w:w="1066" w:type="dxa"/>
    </w:tblPr>
  </w:style>
  <w:style w:type="table" w:customStyle="1" w:styleId="Table4c56ba57d-a95b-4030-8019-99083523568e">
    <w:name w:val="Table 4_c56ba57d-a95b-4030-8019-99083523568e"/>
    <w:basedOn w:val="Table341ef775c-4fb6-4d19-8496-cfebd418f520"/>
    <w:uiPriority w:val="99"/>
    <w:tblPr>
      <w:tblInd w:w="1555" w:type="dxa"/>
    </w:tblPr>
  </w:style>
  <w:style w:type="table" w:customStyle="1" w:styleId="Table550e964f6-4146-485e-ad7c-41f5ce046650">
    <w:name w:val="Table 5_50e964f6-4146-485e-ad7c-41f5ce046650"/>
    <w:basedOn w:val="Table4c56ba57d-a95b-4030-8019-99083523568e"/>
    <w:uiPriority w:val="99"/>
    <w:tblPr>
      <w:tblInd w:w="2030" w:type="dxa"/>
    </w:tblPr>
  </w:style>
  <w:style w:type="table" w:customStyle="1" w:styleId="Table6">
    <w:name w:val="Table 6"/>
    <w:basedOn w:val="Table550e964f6-4146-485e-ad7c-41f5ce046650"/>
    <w:uiPriority w:val="99"/>
    <w:tblPr>
      <w:tblInd w:w="2506" w:type="dxa"/>
      <w:tblCellMar>
        <w:left w:w="115" w:type="dxa"/>
        <w:right w:w="115" w:type="dxa"/>
      </w:tblCellMar>
    </w:tblPr>
  </w:style>
  <w:style w:type="table" w:customStyle="1" w:styleId="NormalTable445d731a-e81a-462f-be74-29cb503a6424">
    <w:name w:val="Normal Table_445d731a-e81a-462f-be74-29cb503a6424"/>
    <w:uiPriority w:val="99"/>
    <w:semiHidden/>
    <w:unhideWhenUsed/>
    <w:tblPr>
      <w:tblInd w:w="0" w:type="dxa"/>
      <w:tblCellMar>
        <w:top w:w="0" w:type="dxa"/>
        <w:left w:w="108" w:type="dxa"/>
        <w:bottom w:w="0" w:type="dxa"/>
        <w:right w:w="108" w:type="dxa"/>
      </w:tblCellMar>
    </w:tblPr>
  </w:style>
  <w:style w:type="table" w:customStyle="1" w:styleId="Table1b8a364b8-0fc0-4c54-97fd-1dfd12d36c44">
    <w:name w:val="Table 1_b8a364b8-0fc0-4c54-97fd-1dfd12d36c44"/>
    <w:basedOn w:val="NormalTable445d731a-e81a-462f-be74-29cb503a642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28ce0553-4776-43c2-887a-912a3572e2ca">
    <w:name w:val="Table 2_28ce0553-4776-43c2-887a-912a3572e2ca"/>
    <w:basedOn w:val="Table1b8a364b8-0fc0-4c54-97fd-1dfd12d36c44"/>
    <w:uiPriority w:val="99"/>
    <w:tblPr>
      <w:tblInd w:w="590" w:type="dxa"/>
    </w:tblPr>
  </w:style>
  <w:style w:type="table" w:customStyle="1" w:styleId="Table3b5d1b671-cf26-4055-a87e-76f56685e697">
    <w:name w:val="Table 3_b5d1b671-cf26-4055-a87e-76f56685e697"/>
    <w:basedOn w:val="Table228ce0553-4776-43c2-887a-912a3572e2ca"/>
    <w:uiPriority w:val="99"/>
    <w:tblPr>
      <w:tblInd w:w="1066" w:type="dxa"/>
    </w:tblPr>
  </w:style>
  <w:style w:type="table" w:customStyle="1" w:styleId="Table4e80e0e52-606c-4a2e-a8cb-417bb8fe92dd">
    <w:name w:val="Table 4_e80e0e52-606c-4a2e-a8cb-417bb8fe92dd"/>
    <w:basedOn w:val="Table3b5d1b671-cf26-4055-a87e-76f56685e697"/>
    <w:uiPriority w:val="99"/>
    <w:tblPr>
      <w:tblInd w:w="1555" w:type="dxa"/>
    </w:tblPr>
  </w:style>
  <w:style w:type="table" w:customStyle="1" w:styleId="Table5f1a71769-9371-4167-b77a-26f9aee4d1a0">
    <w:name w:val="Table 5_f1a71769-9371-4167-b77a-26f9aee4d1a0"/>
    <w:basedOn w:val="Table4e80e0e52-606c-4a2e-a8cb-417bb8fe92dd"/>
    <w:uiPriority w:val="99"/>
    <w:tblPr>
      <w:tblInd w:w="2030" w:type="dxa"/>
    </w:tblPr>
  </w:style>
  <w:style w:type="table" w:customStyle="1" w:styleId="Table6fe4d9e7f-d0a8-4035-9c4a-556786a8f2e6">
    <w:name w:val="Table 6_fe4d9e7f-d0a8-4035-9c4a-556786a8f2e6"/>
    <w:basedOn w:val="Table5f1a71769-9371-4167-b77a-26f9aee4d1a0"/>
    <w:uiPriority w:val="99"/>
    <w:tblPr>
      <w:tblInd w:w="2506" w:type="dxa"/>
      <w:tblCellMar>
        <w:left w:w="115" w:type="dxa"/>
        <w:right w:w="115" w:type="dxa"/>
      </w:tblCellMar>
    </w:tblPr>
  </w:style>
  <w:style w:type="table" w:customStyle="1" w:styleId="Table7">
    <w:name w:val="Table 7"/>
    <w:basedOn w:val="Table6fe4d9e7f-d0a8-4035-9c4a-556786a8f2e6"/>
    <w:uiPriority w:val="99"/>
    <w:tblPr>
      <w:tblInd w:w="2995" w:type="dxa"/>
    </w:tblPr>
  </w:style>
  <w:style w:type="table" w:customStyle="1" w:styleId="NormalTablec089772d-7d4e-4935-8f8c-cbc659321e7b">
    <w:name w:val="Normal Table_c089772d-7d4e-4935-8f8c-cbc659321e7b"/>
    <w:uiPriority w:val="99"/>
    <w:semiHidden/>
    <w:unhideWhenUsed/>
    <w:tblPr>
      <w:tblInd w:w="0" w:type="dxa"/>
      <w:tblCellMar>
        <w:top w:w="0" w:type="dxa"/>
        <w:left w:w="108" w:type="dxa"/>
        <w:bottom w:w="0" w:type="dxa"/>
        <w:right w:w="108" w:type="dxa"/>
      </w:tblCellMar>
    </w:tblPr>
  </w:style>
  <w:style w:type="table" w:customStyle="1" w:styleId="Table1378ea6ab-2deb-463b-93cc-0329814578ac">
    <w:name w:val="Table 1_378ea6ab-2deb-463b-93cc-0329814578ac"/>
    <w:basedOn w:val="NormalTablec089772d-7d4e-4935-8f8c-cbc659321e7b"/>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f8367bed-e87d-4078-bbe4-fef66856294f">
    <w:name w:val="Table 2_f8367bed-e87d-4078-bbe4-fef66856294f"/>
    <w:basedOn w:val="Table1378ea6ab-2deb-463b-93cc-0329814578ac"/>
    <w:uiPriority w:val="99"/>
    <w:tblPr>
      <w:tblInd w:w="590" w:type="dxa"/>
    </w:tblPr>
  </w:style>
  <w:style w:type="table" w:customStyle="1" w:styleId="Table336607da9-1515-4901-86c3-3f282e2e77d1">
    <w:name w:val="Table 3_36607da9-1515-4901-86c3-3f282e2e77d1"/>
    <w:basedOn w:val="Table2f8367bed-e87d-4078-bbe4-fef66856294f"/>
    <w:uiPriority w:val="99"/>
    <w:tblPr>
      <w:tblInd w:w="1066" w:type="dxa"/>
    </w:tblPr>
  </w:style>
  <w:style w:type="table" w:customStyle="1" w:styleId="Table450ed2cbc-d523-495c-8cd1-128fb9cabd80">
    <w:name w:val="Table 4_50ed2cbc-d523-495c-8cd1-128fb9cabd80"/>
    <w:basedOn w:val="Table336607da9-1515-4901-86c3-3f282e2e77d1"/>
    <w:uiPriority w:val="99"/>
    <w:tblPr>
      <w:tblInd w:w="1555" w:type="dxa"/>
    </w:tblPr>
  </w:style>
  <w:style w:type="table" w:customStyle="1" w:styleId="Table5191d8d3c-6198-4882-a4f1-ef5a581faf54">
    <w:name w:val="Table 5_191d8d3c-6198-4882-a4f1-ef5a581faf54"/>
    <w:basedOn w:val="Table450ed2cbc-d523-495c-8cd1-128fb9cabd80"/>
    <w:uiPriority w:val="99"/>
    <w:tblPr>
      <w:tblInd w:w="2030" w:type="dxa"/>
    </w:tblPr>
  </w:style>
  <w:style w:type="table" w:customStyle="1" w:styleId="Table6d3ff98fd-3fd0-4175-939b-6cdafff70a46">
    <w:name w:val="Table 6_d3ff98fd-3fd0-4175-939b-6cdafff70a46"/>
    <w:basedOn w:val="Table5191d8d3c-6198-4882-a4f1-ef5a581faf54"/>
    <w:uiPriority w:val="99"/>
    <w:tblPr>
      <w:tblInd w:w="2506" w:type="dxa"/>
      <w:tblCellMar>
        <w:left w:w="115" w:type="dxa"/>
        <w:right w:w="115" w:type="dxa"/>
      </w:tblCellMar>
    </w:tblPr>
  </w:style>
  <w:style w:type="table" w:customStyle="1" w:styleId="Table78f711cae-ef5f-4899-be75-b603680b68f7">
    <w:name w:val="Table 7_8f711cae-ef5f-4899-be75-b603680b68f7"/>
    <w:basedOn w:val="Table6d3ff98fd-3fd0-4175-939b-6cdafff70a46"/>
    <w:uiPriority w:val="99"/>
    <w:tblPr>
      <w:tblInd w:w="2995" w:type="dxa"/>
    </w:tblPr>
  </w:style>
  <w:style w:type="table" w:customStyle="1" w:styleId="Table8">
    <w:name w:val="Table 8"/>
    <w:basedOn w:val="Table78f711cae-ef5f-4899-be75-b603680b68f7"/>
    <w:uiPriority w:val="99"/>
    <w:tblPr>
      <w:tblInd w:w="3470" w:type="dxa"/>
    </w:tblPr>
  </w:style>
  <w:style w:type="table" w:customStyle="1" w:styleId="NormalTable35c27dcc-ade6-4181-a876-58cf6a13c27b">
    <w:name w:val="Normal Table_35c27dcc-ade6-4181-a876-58cf6a13c27b"/>
    <w:uiPriority w:val="99"/>
    <w:semiHidden/>
    <w:unhideWhenUsed/>
    <w:tblPr>
      <w:tblInd w:w="0" w:type="dxa"/>
      <w:tblCellMar>
        <w:top w:w="0" w:type="dxa"/>
        <w:left w:w="108" w:type="dxa"/>
        <w:bottom w:w="0" w:type="dxa"/>
        <w:right w:w="108" w:type="dxa"/>
      </w:tblCellMar>
    </w:tblPr>
  </w:style>
  <w:style w:type="table" w:customStyle="1" w:styleId="Table14ed2d200-2671-45d6-81fd-6c637c01ccad">
    <w:name w:val="Table 1_4ed2d200-2671-45d6-81fd-6c637c01ccad"/>
    <w:basedOn w:val="NormalTable35c27dcc-ade6-4181-a876-58cf6a13c27b"/>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bab6cad8-7f9a-4352-9896-0c13cd112eb3">
    <w:name w:val="Table 2_bab6cad8-7f9a-4352-9896-0c13cd112eb3"/>
    <w:basedOn w:val="Table14ed2d200-2671-45d6-81fd-6c637c01ccad"/>
    <w:uiPriority w:val="99"/>
    <w:tblPr>
      <w:tblInd w:w="590" w:type="dxa"/>
    </w:tblPr>
  </w:style>
  <w:style w:type="table" w:customStyle="1" w:styleId="Table3093ead7c-f10e-4ecd-b501-a4b07d222aee">
    <w:name w:val="Table 3_093ead7c-f10e-4ecd-b501-a4b07d222aee"/>
    <w:basedOn w:val="Table2bab6cad8-7f9a-4352-9896-0c13cd112eb3"/>
    <w:uiPriority w:val="99"/>
    <w:tblPr>
      <w:tblInd w:w="1066" w:type="dxa"/>
    </w:tblPr>
  </w:style>
  <w:style w:type="table" w:customStyle="1" w:styleId="Table4e96d9929-3051-491e-b6cf-4a5491254445">
    <w:name w:val="Table 4_e96d9929-3051-491e-b6cf-4a5491254445"/>
    <w:basedOn w:val="Table3093ead7c-f10e-4ecd-b501-a4b07d222aee"/>
    <w:uiPriority w:val="99"/>
    <w:tblPr>
      <w:tblInd w:w="1555" w:type="dxa"/>
    </w:tblPr>
  </w:style>
  <w:style w:type="table" w:customStyle="1" w:styleId="Table596c83a4d-6e50-496b-b39c-c90d3b94811a">
    <w:name w:val="Table 5_96c83a4d-6e50-496b-b39c-c90d3b94811a"/>
    <w:basedOn w:val="Table4e96d9929-3051-491e-b6cf-4a5491254445"/>
    <w:uiPriority w:val="99"/>
    <w:tblPr>
      <w:tblInd w:w="2030" w:type="dxa"/>
    </w:tblPr>
  </w:style>
  <w:style w:type="table" w:customStyle="1" w:styleId="Table67f531640-8960-4000-961e-8b68de51fa00">
    <w:name w:val="Table 6_7f531640-8960-4000-961e-8b68de51fa00"/>
    <w:basedOn w:val="Table596c83a4d-6e50-496b-b39c-c90d3b94811a"/>
    <w:uiPriority w:val="99"/>
    <w:tblPr>
      <w:tblInd w:w="2506" w:type="dxa"/>
      <w:tblCellMar>
        <w:left w:w="115" w:type="dxa"/>
        <w:right w:w="115" w:type="dxa"/>
      </w:tblCellMar>
    </w:tblPr>
  </w:style>
  <w:style w:type="table" w:customStyle="1" w:styleId="Table7299efb50-260e-4cb4-8599-64bd77dd7459">
    <w:name w:val="Table 7_299efb50-260e-4cb4-8599-64bd77dd7459"/>
    <w:basedOn w:val="Table67f531640-8960-4000-961e-8b68de51fa00"/>
    <w:uiPriority w:val="99"/>
    <w:tblPr>
      <w:tblInd w:w="2995" w:type="dxa"/>
    </w:tblPr>
  </w:style>
  <w:style w:type="table" w:customStyle="1" w:styleId="Table846bbf1b8-cf46-49e7-800f-6e7cb6fadfc1">
    <w:name w:val="Table 8_46bbf1b8-cf46-49e7-800f-6e7cb6fadfc1"/>
    <w:basedOn w:val="Table7299efb50-260e-4cb4-8599-64bd77dd7459"/>
    <w:uiPriority w:val="99"/>
    <w:tblPr>
      <w:tblInd w:w="3470" w:type="dxa"/>
    </w:tblPr>
  </w:style>
  <w:style w:type="table" w:customStyle="1" w:styleId="Table9">
    <w:name w:val="Table 9"/>
    <w:basedOn w:val="Table846bbf1b8-cf46-49e7-800f-6e7cb6fadfc1"/>
    <w:uiPriority w:val="99"/>
    <w:tblPr>
      <w:tblInd w:w="3946" w:type="dxa"/>
    </w:tblPr>
  </w:style>
  <w:style w:type="table" w:customStyle="1" w:styleId="NormalTable7347fb5f-88d6-409f-89ef-8431688fd2d5">
    <w:name w:val="Normal Table_7347fb5f-88d6-409f-89ef-8431688fd2d5"/>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7347fb5f-88d6-409f-89ef-8431688fd2d5"/>
    <w:uiPriority w:val="99"/>
    <w:pPr>
      <w:spacing w:before="0" w:after="0"/>
      <w:jc w:val="left"/>
    </w:pPr>
    <w:tblPr>
      <w:tblCellMar>
        <w:left w:w="0" w:type="dxa"/>
        <w:right w:w="0" w:type="dxa"/>
      </w:tblCellMar>
    </w:tblPr>
    <w:tcPr>
      <w:shd w:val="clear" w:color="auto" w:fill="auto"/>
    </w:tcPr>
  </w:style>
  <w:style w:type="table" w:customStyle="1" w:styleId="NormalTable31396611-ee96-4eb2-b995-ac0c5ca35e7c">
    <w:name w:val="Normal Table_31396611-ee96-4eb2-b995-ac0c5ca35e7c"/>
    <w:uiPriority w:val="99"/>
    <w:semiHidden/>
    <w:unhideWhenUsed/>
    <w:tblPr>
      <w:tblInd w:w="0" w:type="dxa"/>
      <w:tblCellMar>
        <w:top w:w="0" w:type="dxa"/>
        <w:left w:w="108" w:type="dxa"/>
        <w:bottom w:w="0" w:type="dxa"/>
        <w:right w:w="108" w:type="dxa"/>
      </w:tblCellMar>
    </w:tblPr>
  </w:style>
  <w:style w:type="table" w:customStyle="1" w:styleId="TableNoRule1d9369b58-d3e7-43bb-b4d0-426b3c8e80a5">
    <w:name w:val="Table NoRule 1_d9369b58-d3e7-43bb-b4d0-426b3c8e80a5"/>
    <w:basedOn w:val="NormalTable31396611-ee96-4eb2-b995-ac0c5ca35e7c"/>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d9369b58-d3e7-43bb-b4d0-426b3c8e80a5"/>
    <w:uiPriority w:val="99"/>
    <w:tblPr>
      <w:tblInd w:w="475" w:type="dxa"/>
    </w:tblPr>
  </w:style>
  <w:style w:type="table" w:customStyle="1" w:styleId="NormalTable88dc2175-3d6a-4cfd-ae34-10223c25cc14">
    <w:name w:val="Normal Table_88dc2175-3d6a-4cfd-ae34-10223c25cc14"/>
    <w:uiPriority w:val="99"/>
    <w:semiHidden/>
    <w:unhideWhenUsed/>
    <w:tblPr>
      <w:tblInd w:w="0" w:type="dxa"/>
      <w:tblCellMar>
        <w:top w:w="0" w:type="dxa"/>
        <w:left w:w="108" w:type="dxa"/>
        <w:bottom w:w="0" w:type="dxa"/>
        <w:right w:w="108" w:type="dxa"/>
      </w:tblCellMar>
    </w:tblPr>
  </w:style>
  <w:style w:type="table" w:customStyle="1" w:styleId="TableNoRule1c73b0a72-0ed4-49c9-af1b-92fbdd51f6fe">
    <w:name w:val="Table NoRule 1_c73b0a72-0ed4-49c9-af1b-92fbdd51f6fe"/>
    <w:basedOn w:val="NormalTable88dc2175-3d6a-4cfd-ae34-10223c25cc14"/>
    <w:uiPriority w:val="99"/>
    <w:pPr>
      <w:spacing w:before="0" w:after="0"/>
      <w:jc w:val="left"/>
    </w:pPr>
    <w:tblPr>
      <w:tblCellMar>
        <w:left w:w="0" w:type="dxa"/>
        <w:right w:w="0" w:type="dxa"/>
      </w:tblCellMar>
    </w:tblPr>
    <w:tcPr>
      <w:shd w:val="clear" w:color="auto" w:fill="auto"/>
    </w:tcPr>
  </w:style>
  <w:style w:type="table" w:customStyle="1" w:styleId="TableNoRule240336565-ec78-4b29-9cd3-204a67e6ded2">
    <w:name w:val="Table NoRule 2_40336565-ec78-4b29-9cd3-204a67e6ded2"/>
    <w:basedOn w:val="TableNoRule1c73b0a72-0ed4-49c9-af1b-92fbdd51f6fe"/>
    <w:uiPriority w:val="99"/>
    <w:tblPr>
      <w:tblInd w:w="475" w:type="dxa"/>
    </w:tblPr>
  </w:style>
  <w:style w:type="table" w:customStyle="1" w:styleId="TableNoRule3">
    <w:name w:val="Table NoRule 3"/>
    <w:basedOn w:val="TableNoRule240336565-ec78-4b29-9cd3-204a67e6ded2"/>
    <w:uiPriority w:val="99"/>
    <w:tblPr>
      <w:tblInd w:w="950" w:type="dxa"/>
    </w:tblPr>
  </w:style>
  <w:style w:type="table" w:customStyle="1" w:styleId="NormalTablee4649777-8748-483a-964e-eb87d4c6c04c">
    <w:name w:val="Normal Table_e4649777-8748-483a-964e-eb87d4c6c04c"/>
    <w:uiPriority w:val="99"/>
    <w:semiHidden/>
    <w:unhideWhenUsed/>
    <w:tblPr>
      <w:tblInd w:w="0" w:type="dxa"/>
      <w:tblCellMar>
        <w:top w:w="0" w:type="dxa"/>
        <w:left w:w="108" w:type="dxa"/>
        <w:bottom w:w="0" w:type="dxa"/>
        <w:right w:w="108" w:type="dxa"/>
      </w:tblCellMar>
    </w:tblPr>
  </w:style>
  <w:style w:type="table" w:customStyle="1" w:styleId="TableNoRule111f10641-b424-40f4-8e99-1f48920f8f2c">
    <w:name w:val="Table NoRule 1_11f10641-b424-40f4-8e99-1f48920f8f2c"/>
    <w:basedOn w:val="NormalTablee4649777-8748-483a-964e-eb87d4c6c04c"/>
    <w:uiPriority w:val="99"/>
    <w:pPr>
      <w:spacing w:before="0" w:after="0"/>
      <w:jc w:val="left"/>
    </w:pPr>
    <w:tblPr>
      <w:tblCellMar>
        <w:left w:w="0" w:type="dxa"/>
        <w:right w:w="0" w:type="dxa"/>
      </w:tblCellMar>
    </w:tblPr>
    <w:tcPr>
      <w:shd w:val="clear" w:color="auto" w:fill="auto"/>
    </w:tcPr>
  </w:style>
  <w:style w:type="table" w:customStyle="1" w:styleId="TableNoRule289dbbecf-369c-4669-826e-54ca3ea2505d">
    <w:name w:val="Table NoRule 2_89dbbecf-369c-4669-826e-54ca3ea2505d"/>
    <w:basedOn w:val="TableNoRule111f10641-b424-40f4-8e99-1f48920f8f2c"/>
    <w:uiPriority w:val="99"/>
    <w:tblPr>
      <w:tblInd w:w="475" w:type="dxa"/>
    </w:tblPr>
  </w:style>
  <w:style w:type="table" w:customStyle="1" w:styleId="TableNoRule3f7163fec-f861-478c-ac65-e27301c9713a">
    <w:name w:val="Table NoRule 3_f7163fec-f861-478c-ac65-e27301c9713a"/>
    <w:basedOn w:val="TableNoRule289dbbecf-369c-4669-826e-54ca3ea2505d"/>
    <w:uiPriority w:val="99"/>
    <w:tblPr>
      <w:tblInd w:w="950" w:type="dxa"/>
    </w:tblPr>
  </w:style>
  <w:style w:type="table" w:customStyle="1" w:styleId="TableNoRule4">
    <w:name w:val="Table NoRule 4"/>
    <w:basedOn w:val="TableNoRule3f7163fec-f861-478c-ac65-e27301c9713a"/>
    <w:uiPriority w:val="99"/>
    <w:tblPr>
      <w:tblInd w:w="1440" w:type="dxa"/>
    </w:tblPr>
  </w:style>
  <w:style w:type="table" w:customStyle="1" w:styleId="NormalTable8556f31d-3203-4553-abb0-7b54806ca4f4">
    <w:name w:val="Normal Table_8556f31d-3203-4553-abb0-7b54806ca4f4"/>
    <w:uiPriority w:val="99"/>
    <w:semiHidden/>
    <w:unhideWhenUsed/>
    <w:tblPr>
      <w:tblInd w:w="0" w:type="dxa"/>
      <w:tblCellMar>
        <w:top w:w="0" w:type="dxa"/>
        <w:left w:w="108" w:type="dxa"/>
        <w:bottom w:w="0" w:type="dxa"/>
        <w:right w:w="108" w:type="dxa"/>
      </w:tblCellMar>
    </w:tblPr>
  </w:style>
  <w:style w:type="table" w:customStyle="1" w:styleId="TableNoRule15418b9fa-218c-4a27-a448-5b490dd6d601">
    <w:name w:val="Table NoRule 1_5418b9fa-218c-4a27-a448-5b490dd6d601"/>
    <w:basedOn w:val="NormalTable8556f31d-3203-4553-abb0-7b54806ca4f4"/>
    <w:uiPriority w:val="99"/>
    <w:pPr>
      <w:spacing w:before="0" w:after="0"/>
      <w:jc w:val="left"/>
    </w:pPr>
    <w:tblPr>
      <w:tblCellMar>
        <w:left w:w="0" w:type="dxa"/>
        <w:right w:w="0" w:type="dxa"/>
      </w:tblCellMar>
    </w:tblPr>
    <w:tcPr>
      <w:shd w:val="clear" w:color="auto" w:fill="auto"/>
    </w:tcPr>
  </w:style>
  <w:style w:type="table" w:customStyle="1" w:styleId="TableNoRule219c6a711-9315-4116-9157-688633612ec0">
    <w:name w:val="Table NoRule 2_19c6a711-9315-4116-9157-688633612ec0"/>
    <w:basedOn w:val="TableNoRule15418b9fa-218c-4a27-a448-5b490dd6d601"/>
    <w:uiPriority w:val="99"/>
    <w:tblPr>
      <w:tblInd w:w="475" w:type="dxa"/>
    </w:tblPr>
  </w:style>
  <w:style w:type="table" w:customStyle="1" w:styleId="TableNoRule31ff88eaa-ab1d-4ce0-af04-ea1eede4d824">
    <w:name w:val="Table NoRule 3_1ff88eaa-ab1d-4ce0-af04-ea1eede4d824"/>
    <w:basedOn w:val="TableNoRule219c6a711-9315-4116-9157-688633612ec0"/>
    <w:uiPriority w:val="99"/>
    <w:tblPr>
      <w:tblInd w:w="950" w:type="dxa"/>
    </w:tblPr>
  </w:style>
  <w:style w:type="table" w:customStyle="1" w:styleId="TableNoRule4925e53e1-7a1b-4f18-bcc8-3de7375c6285">
    <w:name w:val="Table NoRule 4_925e53e1-7a1b-4f18-bcc8-3de7375c6285"/>
    <w:basedOn w:val="TableNoRule31ff88eaa-ab1d-4ce0-af04-ea1eede4d824"/>
    <w:uiPriority w:val="99"/>
    <w:tblPr>
      <w:tblInd w:w="1440" w:type="dxa"/>
    </w:tblPr>
  </w:style>
  <w:style w:type="table" w:customStyle="1" w:styleId="TableNoRule5">
    <w:name w:val="Table NoRule 5"/>
    <w:basedOn w:val="TableNoRule4925e53e1-7a1b-4f18-bcc8-3de7375c6285"/>
    <w:uiPriority w:val="99"/>
    <w:tblPr>
      <w:tblInd w:w="1915" w:type="dxa"/>
    </w:tblPr>
  </w:style>
  <w:style w:type="table" w:customStyle="1" w:styleId="NormalTable63f05dea-8c30-422f-97d4-765500c22510">
    <w:name w:val="Normal Table_63f05dea-8c30-422f-97d4-765500c22510"/>
    <w:uiPriority w:val="99"/>
    <w:semiHidden/>
    <w:unhideWhenUsed/>
    <w:tblPr>
      <w:tblInd w:w="0" w:type="dxa"/>
      <w:tblCellMar>
        <w:top w:w="0" w:type="dxa"/>
        <w:left w:w="108" w:type="dxa"/>
        <w:bottom w:w="0" w:type="dxa"/>
        <w:right w:w="108" w:type="dxa"/>
      </w:tblCellMar>
    </w:tblPr>
  </w:style>
  <w:style w:type="table" w:customStyle="1" w:styleId="TableNoRule115b7cfa2-995a-47a2-8cd6-5c0d23b8693f">
    <w:name w:val="Table NoRule 1_15b7cfa2-995a-47a2-8cd6-5c0d23b8693f"/>
    <w:basedOn w:val="NormalTable63f05dea-8c30-422f-97d4-765500c22510"/>
    <w:uiPriority w:val="99"/>
    <w:pPr>
      <w:spacing w:before="0" w:after="0"/>
      <w:jc w:val="left"/>
    </w:pPr>
    <w:tblPr>
      <w:tblCellMar>
        <w:left w:w="0" w:type="dxa"/>
        <w:right w:w="0" w:type="dxa"/>
      </w:tblCellMar>
    </w:tblPr>
    <w:tcPr>
      <w:shd w:val="clear" w:color="auto" w:fill="auto"/>
    </w:tcPr>
  </w:style>
  <w:style w:type="table" w:customStyle="1" w:styleId="TableNoRule23d586c42-5cc7-4eba-86d5-381cdb26403a">
    <w:name w:val="Table NoRule 2_3d586c42-5cc7-4eba-86d5-381cdb26403a"/>
    <w:basedOn w:val="TableNoRule115b7cfa2-995a-47a2-8cd6-5c0d23b8693f"/>
    <w:uiPriority w:val="99"/>
    <w:tblPr>
      <w:tblInd w:w="475" w:type="dxa"/>
    </w:tblPr>
  </w:style>
  <w:style w:type="table" w:customStyle="1" w:styleId="TableNoRule3c1108a84-b704-49e4-9b12-09bb313728e0">
    <w:name w:val="Table NoRule 3_c1108a84-b704-49e4-9b12-09bb313728e0"/>
    <w:basedOn w:val="TableNoRule23d586c42-5cc7-4eba-86d5-381cdb26403a"/>
    <w:uiPriority w:val="99"/>
    <w:tblPr>
      <w:tblInd w:w="950" w:type="dxa"/>
    </w:tblPr>
  </w:style>
  <w:style w:type="table" w:customStyle="1" w:styleId="TableNoRule4f9a839bd-e5b4-40e7-9d5a-5901c3d54112">
    <w:name w:val="Table NoRule 4_f9a839bd-e5b4-40e7-9d5a-5901c3d54112"/>
    <w:basedOn w:val="TableNoRule3c1108a84-b704-49e4-9b12-09bb313728e0"/>
    <w:uiPriority w:val="99"/>
    <w:tblPr>
      <w:tblInd w:w="1440" w:type="dxa"/>
    </w:tblPr>
  </w:style>
  <w:style w:type="table" w:customStyle="1" w:styleId="TableNoRule52c1880fd-4a0b-4eff-8d64-6df1fcecd12b">
    <w:name w:val="Table NoRule 5_2c1880fd-4a0b-4eff-8d64-6df1fcecd12b"/>
    <w:basedOn w:val="TableNoRule4f9a839bd-e5b4-40e7-9d5a-5901c3d54112"/>
    <w:uiPriority w:val="99"/>
    <w:tblPr>
      <w:tblInd w:w="1915" w:type="dxa"/>
    </w:tblPr>
  </w:style>
  <w:style w:type="table" w:customStyle="1" w:styleId="TableNoRule6">
    <w:name w:val="Table NoRule 6"/>
    <w:basedOn w:val="TableNoRule52c1880fd-4a0b-4eff-8d64-6df1fcecd12b"/>
    <w:uiPriority w:val="99"/>
    <w:tblPr>
      <w:tblInd w:w="2390" w:type="dxa"/>
    </w:tblPr>
  </w:style>
  <w:style w:type="table" w:customStyle="1" w:styleId="NormalTable93859e72-6a1b-48df-8dba-bb73e0116061">
    <w:name w:val="Normal Table_93859e72-6a1b-48df-8dba-bb73e0116061"/>
    <w:uiPriority w:val="99"/>
    <w:semiHidden/>
    <w:unhideWhenUsed/>
    <w:tblPr>
      <w:tblInd w:w="0" w:type="dxa"/>
      <w:tblCellMar>
        <w:top w:w="0" w:type="dxa"/>
        <w:left w:w="108" w:type="dxa"/>
        <w:bottom w:w="0" w:type="dxa"/>
        <w:right w:w="108" w:type="dxa"/>
      </w:tblCellMar>
    </w:tblPr>
  </w:style>
  <w:style w:type="table" w:customStyle="1" w:styleId="TableNoRule18972d15b-f647-4ab5-a19e-b27e1a58dd69">
    <w:name w:val="Table NoRule 1_8972d15b-f647-4ab5-a19e-b27e1a58dd69"/>
    <w:basedOn w:val="NormalTable93859e72-6a1b-48df-8dba-bb73e0116061"/>
    <w:uiPriority w:val="99"/>
    <w:pPr>
      <w:spacing w:before="0" w:after="0"/>
      <w:jc w:val="left"/>
    </w:pPr>
    <w:tblPr>
      <w:tblCellMar>
        <w:left w:w="0" w:type="dxa"/>
        <w:right w:w="0" w:type="dxa"/>
      </w:tblCellMar>
    </w:tblPr>
    <w:tcPr>
      <w:shd w:val="clear" w:color="auto" w:fill="auto"/>
    </w:tcPr>
  </w:style>
  <w:style w:type="table" w:customStyle="1" w:styleId="TableNoRule27a574827-5ba8-4177-8c8f-7caf2502266b">
    <w:name w:val="Table NoRule 2_7a574827-5ba8-4177-8c8f-7caf2502266b"/>
    <w:basedOn w:val="TableNoRule18972d15b-f647-4ab5-a19e-b27e1a58dd69"/>
    <w:uiPriority w:val="99"/>
    <w:tblPr>
      <w:tblInd w:w="475" w:type="dxa"/>
    </w:tblPr>
  </w:style>
  <w:style w:type="table" w:customStyle="1" w:styleId="TableNoRule37960dbbd-79a5-41f8-acb7-916b8a413367">
    <w:name w:val="Table NoRule 3_7960dbbd-79a5-41f8-acb7-916b8a413367"/>
    <w:basedOn w:val="TableNoRule27a574827-5ba8-4177-8c8f-7caf2502266b"/>
    <w:uiPriority w:val="99"/>
    <w:tblPr>
      <w:tblInd w:w="950" w:type="dxa"/>
    </w:tblPr>
  </w:style>
  <w:style w:type="table" w:customStyle="1" w:styleId="TableNoRule40105b297-4aef-4e45-8238-5ee38c1402e1">
    <w:name w:val="Table NoRule 4_0105b297-4aef-4e45-8238-5ee38c1402e1"/>
    <w:basedOn w:val="TableNoRule37960dbbd-79a5-41f8-acb7-916b8a413367"/>
    <w:uiPriority w:val="99"/>
    <w:tblPr>
      <w:tblInd w:w="1440" w:type="dxa"/>
    </w:tblPr>
  </w:style>
  <w:style w:type="table" w:customStyle="1" w:styleId="TableNoRule535633ff6-4aae-4545-99ae-00f91e0360ef">
    <w:name w:val="Table NoRule 5_35633ff6-4aae-4545-99ae-00f91e0360ef"/>
    <w:basedOn w:val="TableNoRule40105b297-4aef-4e45-8238-5ee38c1402e1"/>
    <w:uiPriority w:val="99"/>
    <w:tblPr>
      <w:tblInd w:w="1915" w:type="dxa"/>
    </w:tblPr>
  </w:style>
  <w:style w:type="table" w:customStyle="1" w:styleId="TableNoRule677fdcc2c-3f19-416c-aabf-b2812e645227">
    <w:name w:val="Table NoRule 6_77fdcc2c-3f19-416c-aabf-b2812e645227"/>
    <w:basedOn w:val="TableNoRule535633ff6-4aae-4545-99ae-00f91e0360ef"/>
    <w:uiPriority w:val="99"/>
    <w:tblPr>
      <w:tblInd w:w="2390" w:type="dxa"/>
    </w:tblPr>
  </w:style>
  <w:style w:type="table" w:customStyle="1" w:styleId="TableNoRule7">
    <w:name w:val="Table NoRule 7"/>
    <w:basedOn w:val="TableNoRule677fdcc2c-3f19-416c-aabf-b2812e645227"/>
    <w:uiPriority w:val="99"/>
    <w:tblPr>
      <w:tblInd w:w="2880" w:type="dxa"/>
    </w:tblPr>
  </w:style>
  <w:style w:type="table" w:customStyle="1" w:styleId="NormalTableb1a19dea-bc58-4813-b78e-ee9a3f4b03f2">
    <w:name w:val="Normal Table_b1a19dea-bc58-4813-b78e-ee9a3f4b03f2"/>
    <w:uiPriority w:val="99"/>
    <w:semiHidden/>
    <w:unhideWhenUsed/>
    <w:tblPr>
      <w:tblInd w:w="0" w:type="dxa"/>
      <w:tblCellMar>
        <w:top w:w="0" w:type="dxa"/>
        <w:left w:w="108" w:type="dxa"/>
        <w:bottom w:w="0" w:type="dxa"/>
        <w:right w:w="108" w:type="dxa"/>
      </w:tblCellMar>
    </w:tblPr>
  </w:style>
  <w:style w:type="table" w:customStyle="1" w:styleId="TableNoRule111d9e0ba-983f-451b-bcf2-5a36937a480b">
    <w:name w:val="Table NoRule 1_11d9e0ba-983f-451b-bcf2-5a36937a480b"/>
    <w:basedOn w:val="NormalTableb1a19dea-bc58-4813-b78e-ee9a3f4b03f2"/>
    <w:uiPriority w:val="99"/>
    <w:pPr>
      <w:spacing w:before="0" w:after="0"/>
      <w:jc w:val="left"/>
    </w:pPr>
    <w:tblPr>
      <w:tblCellMar>
        <w:left w:w="0" w:type="dxa"/>
        <w:right w:w="0" w:type="dxa"/>
      </w:tblCellMar>
    </w:tblPr>
    <w:tcPr>
      <w:shd w:val="clear" w:color="auto" w:fill="auto"/>
    </w:tcPr>
  </w:style>
  <w:style w:type="table" w:customStyle="1" w:styleId="TableNoRule23680f96a-74bc-49b0-9862-3a06b7c7e6e1">
    <w:name w:val="Table NoRule 2_3680f96a-74bc-49b0-9862-3a06b7c7e6e1"/>
    <w:basedOn w:val="TableNoRule111d9e0ba-983f-451b-bcf2-5a36937a480b"/>
    <w:uiPriority w:val="99"/>
    <w:tblPr>
      <w:tblInd w:w="475" w:type="dxa"/>
    </w:tblPr>
  </w:style>
  <w:style w:type="table" w:customStyle="1" w:styleId="TableNoRule3aaadb510-d0c4-4142-bb17-bd821383b713">
    <w:name w:val="Table NoRule 3_aaadb510-d0c4-4142-bb17-bd821383b713"/>
    <w:basedOn w:val="TableNoRule23680f96a-74bc-49b0-9862-3a06b7c7e6e1"/>
    <w:uiPriority w:val="99"/>
    <w:tblPr>
      <w:tblInd w:w="950" w:type="dxa"/>
    </w:tblPr>
  </w:style>
  <w:style w:type="table" w:customStyle="1" w:styleId="TableNoRule48c714086-a6c6-4fcd-a688-3d35fa77ec49">
    <w:name w:val="Table NoRule 4_8c714086-a6c6-4fcd-a688-3d35fa77ec49"/>
    <w:basedOn w:val="TableNoRule3aaadb510-d0c4-4142-bb17-bd821383b713"/>
    <w:uiPriority w:val="99"/>
    <w:tblPr>
      <w:tblInd w:w="1440" w:type="dxa"/>
    </w:tblPr>
  </w:style>
  <w:style w:type="table" w:customStyle="1" w:styleId="TableNoRule543a03a80-9d8c-4d52-8cd6-31a663226fdc">
    <w:name w:val="Table NoRule 5_43a03a80-9d8c-4d52-8cd6-31a663226fdc"/>
    <w:basedOn w:val="TableNoRule48c714086-a6c6-4fcd-a688-3d35fa77ec49"/>
    <w:uiPriority w:val="99"/>
    <w:tblPr>
      <w:tblInd w:w="1915" w:type="dxa"/>
    </w:tblPr>
  </w:style>
  <w:style w:type="table" w:customStyle="1" w:styleId="TableNoRule6d27be68e-3438-446c-aa6b-3ada8449bdb1">
    <w:name w:val="Table NoRule 6_d27be68e-3438-446c-aa6b-3ada8449bdb1"/>
    <w:basedOn w:val="TableNoRule543a03a80-9d8c-4d52-8cd6-31a663226fdc"/>
    <w:uiPriority w:val="99"/>
    <w:tblPr>
      <w:tblInd w:w="2390" w:type="dxa"/>
    </w:tblPr>
  </w:style>
  <w:style w:type="table" w:customStyle="1" w:styleId="TableNoRule7c6c87c48-b92f-484c-becf-cac55dcc5da2">
    <w:name w:val="Table NoRule 7_c6c87c48-b92f-484c-becf-cac55dcc5da2"/>
    <w:basedOn w:val="TableNoRule6d27be68e-3438-446c-aa6b-3ada8449bdb1"/>
    <w:uiPriority w:val="99"/>
    <w:tblPr>
      <w:tblInd w:w="2880" w:type="dxa"/>
    </w:tblPr>
  </w:style>
  <w:style w:type="table" w:customStyle="1" w:styleId="TableNoRule8">
    <w:name w:val="Table NoRule 8"/>
    <w:basedOn w:val="TableNoRule7c6c87c48-b92f-484c-becf-cac55dcc5da2"/>
    <w:uiPriority w:val="99"/>
    <w:tblPr>
      <w:tblInd w:w="3355" w:type="dxa"/>
    </w:tblPr>
  </w:style>
  <w:style w:type="table" w:customStyle="1" w:styleId="NormalTable0f9b7cd1-0e1b-447f-9ab4-a7a9eff31f10">
    <w:name w:val="Normal Table_0f9b7cd1-0e1b-447f-9ab4-a7a9eff31f10"/>
    <w:uiPriority w:val="99"/>
    <w:semiHidden/>
    <w:unhideWhenUsed/>
    <w:tblPr>
      <w:tblInd w:w="0" w:type="dxa"/>
      <w:tblCellMar>
        <w:top w:w="0" w:type="dxa"/>
        <w:left w:w="108" w:type="dxa"/>
        <w:bottom w:w="0" w:type="dxa"/>
        <w:right w:w="108" w:type="dxa"/>
      </w:tblCellMar>
    </w:tblPr>
  </w:style>
  <w:style w:type="table" w:customStyle="1" w:styleId="TableNoRule197ad0ada-2590-423d-a766-3e8fe279b907">
    <w:name w:val="Table NoRule 1_97ad0ada-2590-423d-a766-3e8fe279b907"/>
    <w:basedOn w:val="NormalTable0f9b7cd1-0e1b-447f-9ab4-a7a9eff31f10"/>
    <w:uiPriority w:val="99"/>
    <w:pPr>
      <w:spacing w:before="0" w:after="0"/>
      <w:jc w:val="left"/>
    </w:pPr>
    <w:tblPr>
      <w:tblCellMar>
        <w:left w:w="0" w:type="dxa"/>
        <w:right w:w="0" w:type="dxa"/>
      </w:tblCellMar>
    </w:tblPr>
    <w:tcPr>
      <w:shd w:val="clear" w:color="auto" w:fill="auto"/>
    </w:tcPr>
  </w:style>
  <w:style w:type="table" w:customStyle="1" w:styleId="TableNoRule2bc663b9c-e448-4a9f-af51-0a3bebe60f28">
    <w:name w:val="Table NoRule 2_bc663b9c-e448-4a9f-af51-0a3bebe60f28"/>
    <w:basedOn w:val="TableNoRule197ad0ada-2590-423d-a766-3e8fe279b907"/>
    <w:uiPriority w:val="99"/>
    <w:tblPr>
      <w:tblInd w:w="475" w:type="dxa"/>
    </w:tblPr>
  </w:style>
  <w:style w:type="table" w:customStyle="1" w:styleId="TableNoRule367cd5193-f68a-4c1e-85a5-5ee37851f697">
    <w:name w:val="Table NoRule 3_67cd5193-f68a-4c1e-85a5-5ee37851f697"/>
    <w:basedOn w:val="TableNoRule2bc663b9c-e448-4a9f-af51-0a3bebe60f28"/>
    <w:uiPriority w:val="99"/>
    <w:tblPr>
      <w:tblInd w:w="950" w:type="dxa"/>
    </w:tblPr>
  </w:style>
  <w:style w:type="table" w:customStyle="1" w:styleId="TableNoRule40e4d74de-c807-4a77-9c62-181d3f2454a8">
    <w:name w:val="Table NoRule 4_0e4d74de-c807-4a77-9c62-181d3f2454a8"/>
    <w:basedOn w:val="TableNoRule367cd5193-f68a-4c1e-85a5-5ee37851f697"/>
    <w:uiPriority w:val="99"/>
    <w:tblPr>
      <w:tblInd w:w="1440" w:type="dxa"/>
    </w:tblPr>
  </w:style>
  <w:style w:type="table" w:customStyle="1" w:styleId="TableNoRule515ae8a90-26d3-47f6-b422-ae8cbf8c1a55">
    <w:name w:val="Table NoRule 5_15ae8a90-26d3-47f6-b422-ae8cbf8c1a55"/>
    <w:basedOn w:val="TableNoRule40e4d74de-c807-4a77-9c62-181d3f2454a8"/>
    <w:uiPriority w:val="99"/>
    <w:tblPr>
      <w:tblInd w:w="1915" w:type="dxa"/>
    </w:tblPr>
  </w:style>
  <w:style w:type="table" w:customStyle="1" w:styleId="TableNoRule6abfa5614-a19a-4770-9b23-474c7084e27c">
    <w:name w:val="Table NoRule 6_abfa5614-a19a-4770-9b23-474c7084e27c"/>
    <w:basedOn w:val="TableNoRule515ae8a90-26d3-47f6-b422-ae8cbf8c1a55"/>
    <w:uiPriority w:val="99"/>
    <w:tblPr>
      <w:tblInd w:w="2390" w:type="dxa"/>
    </w:tblPr>
  </w:style>
  <w:style w:type="table" w:customStyle="1" w:styleId="TableNoRule7f69211f2-6188-4206-a5d8-5edb2543e731">
    <w:name w:val="Table NoRule 7_f69211f2-6188-4206-a5d8-5edb2543e731"/>
    <w:basedOn w:val="TableNoRule6abfa5614-a19a-4770-9b23-474c7084e27c"/>
    <w:uiPriority w:val="99"/>
    <w:tblPr>
      <w:tblInd w:w="2880" w:type="dxa"/>
    </w:tblPr>
  </w:style>
  <w:style w:type="table" w:customStyle="1" w:styleId="TableNoRule8c07a1652-9260-4fa2-b068-279d6d44c2a9">
    <w:name w:val="Table NoRule 8_c07a1652-9260-4fa2-b068-279d6d44c2a9"/>
    <w:basedOn w:val="TableNoRule7f69211f2-6188-4206-a5d8-5edb2543e731"/>
    <w:uiPriority w:val="99"/>
    <w:tblPr>
      <w:tblInd w:w="3355" w:type="dxa"/>
    </w:tblPr>
  </w:style>
  <w:style w:type="table" w:customStyle="1" w:styleId="TableNoRule9">
    <w:name w:val="Table NoRule 9"/>
    <w:basedOn w:val="TableNoRule8c07a1652-9260-4fa2-b068-279d6d44c2a9"/>
    <w:uiPriority w:val="99"/>
    <w:tblPr>
      <w:tblInd w:w="3830" w:type="dxa"/>
    </w:tbl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 w:type="paragraph" w:styleId="NoSpacing">
    <w:name w:val="No Spacing"/>
    <w:uiPriority w:val="1"/>
    <w:qFormat/>
    <w:rsid w:val="00C90987"/>
    <w:pPr>
      <w:spacing w:before="0" w:after="0"/>
      <w:jc w:val="left"/>
    </w:pPr>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1082</Words>
  <Characters>6169</Characters>
  <Application>Microsoft Office Word</Application>
  <DocSecurity>0</DocSecurity>
  <Lines>51</Lines>
  <Paragraphs>14</Paragraphs>
  <ScaleCrop>false</ScaleCrop>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Manager</dc:creator>
  <cp:lastModifiedBy>City Manager</cp:lastModifiedBy>
  <cp:revision>3</cp:revision>
  <dcterms:created xsi:type="dcterms:W3CDTF">2026-06-09T21:44:00Z</dcterms:created>
  <dcterms:modified xsi:type="dcterms:W3CDTF">2026-06-22T13:08:00Z</dcterms:modified>
</cp:coreProperties>
</file>