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5C28" w14:textId="0A83CE34" w:rsidR="0088786F" w:rsidRPr="008128A2" w:rsidRDefault="00833BD1" w:rsidP="003A6EBF">
      <w:pPr>
        <w:tabs>
          <w:tab w:val="left" w:pos="1890"/>
        </w:tabs>
        <w:spacing w:before="0" w:after="0"/>
      </w:pPr>
      <w:r>
        <w:rPr>
          <w:noProof/>
        </w:rPr>
        <w:drawing>
          <wp:inline distT="0" distB="0" distL="0" distR="0" wp14:anchorId="22BA5412" wp14:editId="1F549278">
            <wp:extent cx="1047750" cy="314325"/>
            <wp:effectExtent l="0" t="0" r="0" b="0"/>
            <wp:docPr id="3875702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167D">
        <w:tab/>
      </w:r>
      <w:r w:rsidR="0088786F" w:rsidRPr="008128A2">
        <w:t xml:space="preserve">MICHIGAN DEPARTMENT OF </w:t>
      </w:r>
      <w:r w:rsidR="0051167D">
        <w:rPr>
          <w:caps/>
        </w:rPr>
        <w:t>environment, great lakes, and energy</w:t>
      </w:r>
    </w:p>
    <w:p w14:paraId="74EA548D" w14:textId="77ED810F" w:rsidR="0088786F" w:rsidRPr="008128A2" w:rsidRDefault="00C06CEA" w:rsidP="0051167D">
      <w:pPr>
        <w:spacing w:before="0" w:after="0"/>
        <w:jc w:val="center"/>
        <w:rPr>
          <w:strike/>
        </w:rPr>
      </w:pPr>
      <w:r w:rsidRPr="008128A2">
        <w:t xml:space="preserve">DRINKING WATER AND </w:t>
      </w:r>
      <w:r w:rsidR="0051167D">
        <w:rPr>
          <w:caps/>
        </w:rPr>
        <w:t>environmental health divison</w:t>
      </w:r>
    </w:p>
    <w:p w14:paraId="5CBAA63F" w14:textId="77777777" w:rsidR="00E92CBF" w:rsidRPr="008128A2" w:rsidRDefault="002478AA" w:rsidP="0051167D">
      <w:pPr>
        <w:pStyle w:val="Heading1"/>
        <w:spacing w:before="0" w:after="0"/>
        <w:jc w:val="center"/>
        <w:rPr>
          <w:sz w:val="24"/>
          <w:szCs w:val="24"/>
        </w:rPr>
      </w:pPr>
      <w:r w:rsidRPr="008128A2">
        <w:rPr>
          <w:sz w:val="24"/>
          <w:szCs w:val="24"/>
        </w:rPr>
        <w:t>CONSUME</w:t>
      </w:r>
      <w:r w:rsidR="00E92CBF" w:rsidRPr="008128A2">
        <w:rPr>
          <w:sz w:val="24"/>
          <w:szCs w:val="24"/>
        </w:rPr>
        <w:t>R CONFIDENCE REPORT FOR COMMUNITY WATER SUPPLY</w:t>
      </w:r>
    </w:p>
    <w:p w14:paraId="7F88B6FE" w14:textId="77777777" w:rsidR="00EA2012" w:rsidRPr="008128A2" w:rsidRDefault="00E92CBF" w:rsidP="0051167D">
      <w:pPr>
        <w:pStyle w:val="Heading1"/>
        <w:spacing w:before="0" w:after="0"/>
        <w:jc w:val="center"/>
        <w:rPr>
          <w:sz w:val="24"/>
          <w:szCs w:val="24"/>
        </w:rPr>
      </w:pPr>
      <w:r w:rsidRPr="008128A2">
        <w:rPr>
          <w:sz w:val="24"/>
          <w:szCs w:val="24"/>
        </w:rPr>
        <w:t>CERTIFICATE OF DISTRIBUTION</w:t>
      </w:r>
    </w:p>
    <w:p w14:paraId="3AE134FF" w14:textId="38EA5C08" w:rsidR="00E5426C" w:rsidRPr="008128A2" w:rsidRDefault="00E5426C" w:rsidP="0051167D">
      <w:pPr>
        <w:spacing w:before="0" w:after="0"/>
        <w:jc w:val="center"/>
        <w:rPr>
          <w:sz w:val="16"/>
          <w:szCs w:val="16"/>
        </w:rPr>
      </w:pPr>
      <w:r w:rsidRPr="008128A2">
        <w:rPr>
          <w:sz w:val="16"/>
          <w:szCs w:val="16"/>
        </w:rPr>
        <w:t xml:space="preserve">Issued under authority of </w:t>
      </w:r>
      <w:r w:rsidR="0051167D">
        <w:rPr>
          <w:sz w:val="16"/>
          <w:szCs w:val="16"/>
        </w:rPr>
        <w:t xml:space="preserve">the Safe Drinking Water Act, </w:t>
      </w:r>
      <w:r w:rsidRPr="008128A2">
        <w:rPr>
          <w:sz w:val="16"/>
          <w:szCs w:val="16"/>
        </w:rPr>
        <w:t>1976 PA 399</w:t>
      </w:r>
      <w:r w:rsidR="0051167D">
        <w:rPr>
          <w:sz w:val="16"/>
          <w:szCs w:val="16"/>
        </w:rPr>
        <w:t>,</w:t>
      </w:r>
      <w:r w:rsidRPr="008128A2">
        <w:rPr>
          <w:sz w:val="16"/>
          <w:szCs w:val="16"/>
        </w:rPr>
        <w:t xml:space="preserve"> and Administrative Rules, as amended.</w:t>
      </w:r>
    </w:p>
    <w:p w14:paraId="6CBAE4E3" w14:textId="77777777" w:rsidR="00E5426C" w:rsidRPr="008128A2" w:rsidRDefault="00E5426C" w:rsidP="0051167D">
      <w:pPr>
        <w:spacing w:before="0" w:after="0"/>
        <w:jc w:val="center"/>
        <w:rPr>
          <w:sz w:val="16"/>
          <w:szCs w:val="16"/>
        </w:rPr>
      </w:pPr>
      <w:r w:rsidRPr="008128A2">
        <w:rPr>
          <w:sz w:val="16"/>
          <w:szCs w:val="16"/>
        </w:rPr>
        <w:t>Failure to submit certification is a violation of the Act and may subject the water supply to enforcement penalties.</w:t>
      </w: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90"/>
        <w:gridCol w:w="540"/>
        <w:gridCol w:w="990"/>
        <w:gridCol w:w="1170"/>
        <w:gridCol w:w="810"/>
        <w:gridCol w:w="900"/>
        <w:gridCol w:w="1260"/>
      </w:tblGrid>
      <w:tr w:rsidR="0088786F" w:rsidRPr="008128A2" w14:paraId="0A3FEE41" w14:textId="77777777" w:rsidTr="00642557">
        <w:trPr>
          <w:cantSplit/>
          <w:trHeight w:val="367"/>
        </w:trPr>
        <w:tc>
          <w:tcPr>
            <w:tcW w:w="1440" w:type="dxa"/>
            <w:tcBorders>
              <w:right w:val="nil"/>
            </w:tcBorders>
            <w:vAlign w:val="center"/>
          </w:tcPr>
          <w:p w14:paraId="6AEC898D" w14:textId="77777777" w:rsidR="0088786F" w:rsidRPr="008128A2" w:rsidRDefault="0088786F" w:rsidP="00812DF1">
            <w:pPr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Supply Name:</w:t>
            </w:r>
          </w:p>
        </w:tc>
        <w:tc>
          <w:tcPr>
            <w:tcW w:w="4230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0F65E78D" w14:textId="390865C0" w:rsidR="0088786F" w:rsidRPr="008128A2" w:rsidRDefault="00833BD1" w:rsidP="007D53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City of Iron River</w:t>
            </w:r>
          </w:p>
        </w:tc>
        <w:tc>
          <w:tcPr>
            <w:tcW w:w="99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370D37B" w14:textId="77777777" w:rsidR="0088786F" w:rsidRPr="008128A2" w:rsidRDefault="0088786F" w:rsidP="00812DF1">
            <w:pPr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County: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2A6DE58F" w14:textId="5E823C78" w:rsidR="0088786F" w:rsidRPr="008128A2" w:rsidRDefault="00833BD1" w:rsidP="0081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Iron</w:t>
            </w:r>
          </w:p>
        </w:tc>
        <w:tc>
          <w:tcPr>
            <w:tcW w:w="900" w:type="dxa"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50C6A8D" w14:textId="77777777" w:rsidR="0088786F" w:rsidRPr="008128A2" w:rsidRDefault="0088786F" w:rsidP="00812DF1">
            <w:pPr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WSSN:</w:t>
            </w:r>
          </w:p>
        </w:tc>
        <w:tc>
          <w:tcPr>
            <w:tcW w:w="1260" w:type="dxa"/>
            <w:tcBorders>
              <w:left w:val="nil"/>
              <w:bottom w:val="single" w:sz="6" w:space="0" w:color="auto"/>
            </w:tcBorders>
            <w:vAlign w:val="center"/>
          </w:tcPr>
          <w:p w14:paraId="586087A0" w14:textId="120A051F" w:rsidR="0088786F" w:rsidRPr="008128A2" w:rsidRDefault="00833BD1" w:rsidP="009730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</w:t>
            </w:r>
          </w:p>
        </w:tc>
      </w:tr>
      <w:tr w:rsidR="00C831F8" w:rsidRPr="008128A2" w14:paraId="369A1496" w14:textId="77777777" w:rsidTr="00642557">
        <w:tc>
          <w:tcPr>
            <w:tcW w:w="1440" w:type="dxa"/>
            <w:tcBorders>
              <w:right w:val="nil"/>
            </w:tcBorders>
            <w:vAlign w:val="center"/>
          </w:tcPr>
          <w:p w14:paraId="51A3E105" w14:textId="77777777" w:rsidR="00C831F8" w:rsidRPr="008128A2" w:rsidRDefault="00C831F8" w:rsidP="00812DF1">
            <w:pPr>
              <w:rPr>
                <w:sz w:val="16"/>
              </w:rPr>
            </w:pPr>
            <w:r w:rsidRPr="008128A2">
              <w:t>Population:</w:t>
            </w:r>
          </w:p>
        </w:tc>
        <w:bookmarkStart w:id="0" w:name="Check1"/>
        <w:tc>
          <w:tcPr>
            <w:tcW w:w="3690" w:type="dxa"/>
            <w:tcBorders>
              <w:left w:val="nil"/>
              <w:right w:val="nil"/>
            </w:tcBorders>
            <w:vAlign w:val="center"/>
          </w:tcPr>
          <w:p w14:paraId="16FC5981" w14:textId="77777777" w:rsidR="00C831F8" w:rsidRPr="008128A2" w:rsidRDefault="00C831F8" w:rsidP="00D21713">
            <w:pPr>
              <w:rPr>
                <w:sz w:val="18"/>
              </w:rPr>
            </w:pPr>
            <w:r w:rsidRPr="008128A2"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</w:rPr>
              <w:instrText xml:space="preserve"> FORMCHECKBOX </w:instrText>
            </w:r>
            <w:r w:rsidRPr="008128A2">
              <w:rPr>
                <w:sz w:val="18"/>
              </w:rPr>
            </w:r>
            <w:r w:rsidRPr="008128A2">
              <w:rPr>
                <w:sz w:val="18"/>
              </w:rPr>
              <w:fldChar w:fldCharType="separate"/>
            </w:r>
            <w:r w:rsidRPr="008128A2">
              <w:rPr>
                <w:sz w:val="18"/>
              </w:rPr>
              <w:fldChar w:fldCharType="end"/>
            </w:r>
            <w:bookmarkEnd w:id="0"/>
            <w:r w:rsidR="00C211EC" w:rsidRPr="008128A2">
              <w:rPr>
                <w:sz w:val="18"/>
              </w:rPr>
              <w:t xml:space="preserve">  50</w:t>
            </w:r>
            <w:r w:rsidR="004856AD" w:rsidRPr="008128A2">
              <w:rPr>
                <w:sz w:val="18"/>
              </w:rPr>
              <w:t>0 or fewer</w:t>
            </w:r>
            <w:r w:rsidR="00C211EC" w:rsidRPr="008128A2">
              <w:rPr>
                <w:sz w:val="18"/>
              </w:rPr>
              <w:t xml:space="preserve"> people</w:t>
            </w:r>
          </w:p>
        </w:tc>
        <w:tc>
          <w:tcPr>
            <w:tcW w:w="2700" w:type="dxa"/>
            <w:gridSpan w:val="3"/>
            <w:tcBorders>
              <w:left w:val="nil"/>
              <w:right w:val="nil"/>
            </w:tcBorders>
            <w:vAlign w:val="center"/>
          </w:tcPr>
          <w:p w14:paraId="6A0277C9" w14:textId="162FF19D" w:rsidR="00C831F8" w:rsidRPr="008128A2" w:rsidRDefault="00833BD1" w:rsidP="00D21713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2"/>
            <w:r>
              <w:rPr>
                <w:sz w:val="18"/>
              </w:rPr>
              <w:instrText xml:space="preserve"> FORMCHECKBOX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1"/>
            <w:r w:rsidR="00C831F8" w:rsidRPr="008128A2">
              <w:rPr>
                <w:sz w:val="18"/>
              </w:rPr>
              <w:t xml:space="preserve"> 50</w:t>
            </w:r>
            <w:r w:rsidR="004856AD" w:rsidRPr="008128A2">
              <w:rPr>
                <w:sz w:val="18"/>
              </w:rPr>
              <w:t>1</w:t>
            </w:r>
            <w:r w:rsidR="00C831F8" w:rsidRPr="008128A2">
              <w:rPr>
                <w:sz w:val="18"/>
              </w:rPr>
              <w:t xml:space="preserve"> </w:t>
            </w:r>
            <w:r w:rsidR="00954176" w:rsidRPr="008128A2">
              <w:rPr>
                <w:sz w:val="18"/>
              </w:rPr>
              <w:t>–</w:t>
            </w:r>
            <w:r w:rsidR="00C211EC" w:rsidRPr="008128A2">
              <w:rPr>
                <w:sz w:val="18"/>
              </w:rPr>
              <w:t xml:space="preserve"> </w:t>
            </w:r>
            <w:r w:rsidR="004856AD" w:rsidRPr="008128A2">
              <w:rPr>
                <w:sz w:val="18"/>
              </w:rPr>
              <w:t>9</w:t>
            </w:r>
            <w:r w:rsidR="00954176" w:rsidRPr="008128A2">
              <w:rPr>
                <w:sz w:val="18"/>
              </w:rPr>
              <w:t>,</w:t>
            </w:r>
            <w:r w:rsidR="004856AD" w:rsidRPr="008128A2">
              <w:rPr>
                <w:sz w:val="18"/>
              </w:rPr>
              <w:t>999</w:t>
            </w:r>
            <w:r w:rsidR="00C211EC" w:rsidRPr="008128A2">
              <w:rPr>
                <w:sz w:val="18"/>
              </w:rPr>
              <w:t xml:space="preserve"> people</w:t>
            </w:r>
          </w:p>
        </w:tc>
        <w:bookmarkStart w:id="2" w:name="Check3"/>
        <w:tc>
          <w:tcPr>
            <w:tcW w:w="2970" w:type="dxa"/>
            <w:gridSpan w:val="3"/>
            <w:tcBorders>
              <w:left w:val="nil"/>
            </w:tcBorders>
            <w:vAlign w:val="center"/>
          </w:tcPr>
          <w:p w14:paraId="7BBA569F" w14:textId="77777777" w:rsidR="00C831F8" w:rsidRPr="008128A2" w:rsidRDefault="00C831F8" w:rsidP="00D21713">
            <w:pPr>
              <w:tabs>
                <w:tab w:val="right" w:pos="2664"/>
              </w:tabs>
              <w:rPr>
                <w:sz w:val="18"/>
              </w:rPr>
            </w:pPr>
            <w:r w:rsidRPr="008128A2"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</w:rPr>
              <w:instrText xml:space="preserve"> FORMCHECKBOX </w:instrText>
            </w:r>
            <w:r w:rsidRPr="008128A2">
              <w:rPr>
                <w:sz w:val="18"/>
              </w:rPr>
            </w:r>
            <w:r w:rsidRPr="008128A2">
              <w:rPr>
                <w:sz w:val="18"/>
              </w:rPr>
              <w:fldChar w:fldCharType="separate"/>
            </w:r>
            <w:r w:rsidRPr="008128A2">
              <w:rPr>
                <w:sz w:val="18"/>
              </w:rPr>
              <w:fldChar w:fldCharType="end"/>
            </w:r>
            <w:bookmarkEnd w:id="2"/>
            <w:r w:rsidR="004856AD" w:rsidRPr="008128A2">
              <w:rPr>
                <w:sz w:val="18"/>
              </w:rPr>
              <w:t xml:space="preserve"> </w:t>
            </w:r>
            <w:r w:rsidR="00C211EC" w:rsidRPr="008128A2">
              <w:rPr>
                <w:sz w:val="18"/>
              </w:rPr>
              <w:t xml:space="preserve">10,000 </w:t>
            </w:r>
            <w:r w:rsidR="004856AD" w:rsidRPr="008128A2">
              <w:rPr>
                <w:sz w:val="18"/>
              </w:rPr>
              <w:t xml:space="preserve">or more </w:t>
            </w:r>
            <w:r w:rsidR="00C211EC" w:rsidRPr="008128A2">
              <w:rPr>
                <w:sz w:val="18"/>
              </w:rPr>
              <w:t>people</w:t>
            </w:r>
          </w:p>
        </w:tc>
      </w:tr>
    </w:tbl>
    <w:p w14:paraId="50149E06" w14:textId="2D42E868" w:rsidR="00EA2012" w:rsidRPr="008128A2" w:rsidRDefault="008F361B" w:rsidP="00B47FAF">
      <w:pPr>
        <w:spacing w:before="60" w:after="60"/>
        <w:rPr>
          <w:sz w:val="18"/>
          <w:szCs w:val="18"/>
        </w:rPr>
      </w:pPr>
      <w:r w:rsidRPr="008128A2">
        <w:rPr>
          <w:sz w:val="18"/>
          <w:szCs w:val="18"/>
        </w:rPr>
        <w:t>Community water supplies must confirm that the Consumer Confidence Report (CCR) and any enclosed Public Notices (PN) or notices of CCR availability, have been distributed to customers by July 1 as required under administrative rules R</w:t>
      </w:r>
      <w:r w:rsidR="004152E2">
        <w:rPr>
          <w:sz w:val="18"/>
          <w:szCs w:val="18"/>
        </w:rPr>
        <w:t> </w:t>
      </w:r>
      <w:r w:rsidRPr="008128A2">
        <w:rPr>
          <w:sz w:val="18"/>
          <w:szCs w:val="18"/>
        </w:rPr>
        <w:t>325.10415 and R</w:t>
      </w:r>
      <w:r w:rsidR="004152E2">
        <w:rPr>
          <w:sz w:val="18"/>
          <w:szCs w:val="18"/>
        </w:rPr>
        <w:t> </w:t>
      </w:r>
      <w:r w:rsidRPr="008128A2">
        <w:rPr>
          <w:sz w:val="18"/>
          <w:szCs w:val="18"/>
        </w:rPr>
        <w:t>325.10404(4)(c)</w:t>
      </w:r>
      <w:r w:rsidR="003E0F56">
        <w:rPr>
          <w:sz w:val="18"/>
          <w:szCs w:val="18"/>
        </w:rPr>
        <w:t xml:space="preserve">. </w:t>
      </w:r>
      <w:r w:rsidRPr="008128A2">
        <w:rPr>
          <w:sz w:val="18"/>
          <w:szCs w:val="18"/>
        </w:rPr>
        <w:t xml:space="preserve">Supplies must also certify that the information contained in the CCR is correct and consistent with the compliance monitoring data previously submitted to the Michigan Department of </w:t>
      </w:r>
      <w:r w:rsidR="0051167D">
        <w:rPr>
          <w:sz w:val="18"/>
          <w:szCs w:val="18"/>
        </w:rPr>
        <w:t>Environment, Great Lakes, and Energy (EGLE</w:t>
      </w:r>
      <w:r w:rsidRPr="0005039D">
        <w:rPr>
          <w:color w:val="000000" w:themeColor="text1"/>
          <w:sz w:val="18"/>
          <w:szCs w:val="18"/>
        </w:rPr>
        <w:t>)</w:t>
      </w:r>
      <w:r w:rsidR="003E0F56" w:rsidRPr="0005039D">
        <w:rPr>
          <w:color w:val="000000" w:themeColor="text1"/>
          <w:sz w:val="18"/>
          <w:szCs w:val="18"/>
        </w:rPr>
        <w:t xml:space="preserve">. </w:t>
      </w:r>
      <w:hyperlink w:history="1">
        <w:r w:rsidR="00494F06" w:rsidRPr="0005039D">
          <w:rPr>
            <w:rStyle w:val="Hyperlink"/>
            <w:b/>
            <w:color w:val="000000" w:themeColor="text1"/>
            <w:sz w:val="18"/>
            <w:szCs w:val="18"/>
          </w:rPr>
          <w:t>Return the certification to the appropriate EGLE district office by October 1</w:t>
        </w:r>
      </w:hyperlink>
      <w:r w:rsidR="003E0F56">
        <w:rPr>
          <w:b/>
          <w:sz w:val="18"/>
          <w:szCs w:val="18"/>
        </w:rPr>
        <w:t xml:space="preserve">. </w:t>
      </w:r>
      <w:r w:rsidRPr="008128A2">
        <w:rPr>
          <w:sz w:val="18"/>
          <w:szCs w:val="18"/>
        </w:rPr>
        <w:t xml:space="preserve">For addresses, visit </w:t>
      </w:r>
      <w:hyperlink r:id="rId9" w:history="1">
        <w:r w:rsidR="00494F06" w:rsidRPr="00494F06">
          <w:rPr>
            <w:rStyle w:val="Hyperlink"/>
            <w:b/>
            <w:bCs/>
            <w:sz w:val="18"/>
            <w:szCs w:val="18"/>
          </w:rPr>
          <w:t>Michigan.gov/</w:t>
        </w:r>
        <w:proofErr w:type="spellStart"/>
        <w:r w:rsidR="00494F06" w:rsidRPr="00494F06">
          <w:rPr>
            <w:rStyle w:val="Hyperlink"/>
            <w:b/>
            <w:bCs/>
            <w:sz w:val="18"/>
            <w:szCs w:val="18"/>
          </w:rPr>
          <w:t>CommunityWater</w:t>
        </w:r>
        <w:proofErr w:type="spellEnd"/>
      </w:hyperlink>
      <w:r w:rsidRPr="008128A2">
        <w:rPr>
          <w:sz w:val="18"/>
          <w:szCs w:val="18"/>
        </w:rPr>
        <w:t xml:space="preserve">, </w:t>
      </w:r>
      <w:r w:rsidR="00494F06" w:rsidRPr="00494F06">
        <w:rPr>
          <w:sz w:val="18"/>
          <w:szCs w:val="18"/>
        </w:rPr>
        <w:t>then click on District Offices Map and Contact Information</w:t>
      </w:r>
      <w:r w:rsidRPr="008128A2">
        <w:rPr>
          <w:sz w:val="18"/>
          <w:szCs w:val="18"/>
        </w:rPr>
        <w:t>.</w:t>
      </w:r>
    </w:p>
    <w:tbl>
      <w:tblPr>
        <w:tblW w:w="10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90"/>
        <w:gridCol w:w="3510"/>
      </w:tblGrid>
      <w:tr w:rsidR="00EA2012" w:rsidRPr="008128A2" w14:paraId="024D6CAD" w14:textId="77777777" w:rsidTr="00642557"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3CB9" w14:textId="7C737551" w:rsidR="00EA2012" w:rsidRPr="008128A2" w:rsidRDefault="00E00A02" w:rsidP="00B11896">
            <w:pPr>
              <w:pStyle w:val="Heading2"/>
              <w:keepNext w:val="0"/>
              <w:tabs>
                <w:tab w:val="right" w:pos="10530"/>
              </w:tabs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Method of d</w:t>
            </w:r>
            <w:r w:rsidR="000F1A8A" w:rsidRPr="008128A2">
              <w:rPr>
                <w:sz w:val="18"/>
                <w:szCs w:val="18"/>
              </w:rPr>
              <w:t xml:space="preserve">elivery to </w:t>
            </w:r>
            <w:r w:rsidR="00B407C5">
              <w:rPr>
                <w:sz w:val="18"/>
                <w:szCs w:val="18"/>
              </w:rPr>
              <w:t>EGLE</w:t>
            </w:r>
          </w:p>
          <w:bookmarkStart w:id="3" w:name="Check4"/>
          <w:p w14:paraId="77C9584D" w14:textId="3492356C" w:rsidR="00EA2012" w:rsidRPr="008128A2" w:rsidRDefault="00EA2012" w:rsidP="002D6C8E">
            <w:pPr>
              <w:tabs>
                <w:tab w:val="left" w:pos="720"/>
                <w:tab w:val="right" w:pos="6465"/>
                <w:tab w:val="left" w:pos="6660"/>
                <w:tab w:val="right" w:pos="10530"/>
                <w:tab w:val="right" w:pos="10692"/>
              </w:tabs>
              <w:spacing w:before="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3"/>
            <w:r w:rsidR="000F1A8A" w:rsidRPr="008128A2">
              <w:rPr>
                <w:sz w:val="18"/>
                <w:szCs w:val="18"/>
              </w:rPr>
              <w:t xml:space="preserve">  Mail      </w:t>
            </w:r>
            <w:r w:rsidR="00833B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33BD1">
              <w:rPr>
                <w:sz w:val="18"/>
                <w:szCs w:val="18"/>
              </w:rPr>
              <w:instrText xml:space="preserve"> FORMCHECKBOX </w:instrText>
            </w:r>
            <w:r w:rsidR="00833BD1">
              <w:rPr>
                <w:sz w:val="18"/>
                <w:szCs w:val="18"/>
              </w:rPr>
            </w:r>
            <w:r w:rsidR="00833BD1">
              <w:rPr>
                <w:sz w:val="18"/>
                <w:szCs w:val="18"/>
              </w:rPr>
              <w:fldChar w:fldCharType="separate"/>
            </w:r>
            <w:r w:rsidR="00833BD1">
              <w:rPr>
                <w:sz w:val="18"/>
                <w:szCs w:val="18"/>
              </w:rPr>
              <w:fldChar w:fldCharType="end"/>
            </w:r>
            <w:r w:rsidR="003C7C26" w:rsidRPr="0074716D">
              <w:rPr>
                <w:sz w:val="18"/>
                <w:szCs w:val="18"/>
              </w:rPr>
              <w:t xml:space="preserve">  Email</w:t>
            </w:r>
            <w:r w:rsidR="003C7C26" w:rsidRPr="008128A2">
              <w:rPr>
                <w:sz w:val="18"/>
                <w:szCs w:val="18"/>
              </w:rPr>
              <w:t xml:space="preserve">      </w:t>
            </w:r>
            <w:r w:rsidR="000F1A8A" w:rsidRPr="008128A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A8A" w:rsidRPr="008128A2">
              <w:rPr>
                <w:sz w:val="18"/>
                <w:szCs w:val="18"/>
              </w:rPr>
              <w:instrText xml:space="preserve"> FORMCHECKBOX </w:instrText>
            </w:r>
            <w:r w:rsidR="000F1A8A" w:rsidRPr="008128A2">
              <w:rPr>
                <w:sz w:val="18"/>
                <w:szCs w:val="18"/>
              </w:rPr>
            </w:r>
            <w:r w:rsidR="000F1A8A" w:rsidRPr="008128A2">
              <w:rPr>
                <w:sz w:val="18"/>
                <w:szCs w:val="18"/>
              </w:rPr>
              <w:fldChar w:fldCharType="separate"/>
            </w:r>
            <w:r w:rsidR="000F1A8A" w:rsidRPr="008128A2">
              <w:rPr>
                <w:sz w:val="18"/>
                <w:szCs w:val="18"/>
              </w:rPr>
              <w:fldChar w:fldCharType="end"/>
            </w:r>
            <w:r w:rsidR="000F1A8A" w:rsidRPr="008128A2">
              <w:rPr>
                <w:sz w:val="18"/>
                <w:szCs w:val="18"/>
              </w:rPr>
              <w:t xml:space="preserve"> </w:t>
            </w:r>
            <w:r w:rsidR="002D6C8E" w:rsidRPr="008128A2">
              <w:rPr>
                <w:sz w:val="18"/>
                <w:szCs w:val="18"/>
              </w:rPr>
              <w:t>Hand</w:t>
            </w:r>
            <w:r w:rsidR="000F1A8A" w:rsidRPr="008128A2">
              <w:rPr>
                <w:sz w:val="18"/>
                <w:szCs w:val="18"/>
              </w:rPr>
              <w:t xml:space="preserve"> Delivery       </w:t>
            </w:r>
            <w:r w:rsidR="000F1A8A" w:rsidRPr="008128A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A8A" w:rsidRPr="008128A2">
              <w:rPr>
                <w:sz w:val="18"/>
                <w:szCs w:val="18"/>
              </w:rPr>
              <w:instrText xml:space="preserve"> FORMCHECKBOX </w:instrText>
            </w:r>
            <w:r w:rsidR="000F1A8A" w:rsidRPr="008128A2">
              <w:rPr>
                <w:sz w:val="18"/>
                <w:szCs w:val="18"/>
              </w:rPr>
            </w:r>
            <w:r w:rsidR="000F1A8A" w:rsidRPr="008128A2">
              <w:rPr>
                <w:sz w:val="18"/>
                <w:szCs w:val="18"/>
              </w:rPr>
              <w:fldChar w:fldCharType="separate"/>
            </w:r>
            <w:r w:rsidR="000F1A8A" w:rsidRPr="008128A2">
              <w:rPr>
                <w:sz w:val="18"/>
                <w:szCs w:val="18"/>
              </w:rPr>
              <w:fldChar w:fldCharType="end"/>
            </w:r>
            <w:r w:rsidR="000F1A8A" w:rsidRPr="008128A2">
              <w:rPr>
                <w:sz w:val="18"/>
                <w:szCs w:val="18"/>
              </w:rPr>
              <w:t xml:space="preserve"> Other </w:t>
            </w:r>
            <w:r w:rsidR="00790E81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790E81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790E81" w:rsidRPr="008128A2">
              <w:rPr>
                <w:sz w:val="18"/>
                <w:szCs w:val="18"/>
                <w:u w:val="single"/>
              </w:rPr>
            </w:r>
            <w:r w:rsidR="00790E81" w:rsidRPr="008128A2">
              <w:rPr>
                <w:sz w:val="18"/>
                <w:szCs w:val="18"/>
                <w:u w:val="single"/>
              </w:rPr>
              <w:fldChar w:fldCharType="separate"/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790E81" w:rsidRPr="008128A2">
              <w:rPr>
                <w:sz w:val="18"/>
                <w:szCs w:val="18"/>
                <w:u w:val="single"/>
              </w:rPr>
              <w:fldChar w:fldCharType="end"/>
            </w:r>
            <w:bookmarkEnd w:id="4"/>
            <w:r w:rsidR="00790E81" w:rsidRPr="008128A2">
              <w:rPr>
                <w:sz w:val="18"/>
                <w:szCs w:val="18"/>
                <w:u w:val="single"/>
              </w:rPr>
              <w:tab/>
            </w:r>
            <w:r w:rsidR="00790E81" w:rsidRPr="008128A2">
              <w:rPr>
                <w:sz w:val="18"/>
                <w:szCs w:val="18"/>
              </w:rPr>
              <w:tab/>
            </w:r>
            <w:r w:rsidRPr="008128A2">
              <w:rPr>
                <w:sz w:val="18"/>
                <w:szCs w:val="18"/>
              </w:rPr>
              <w:t xml:space="preserve">Date </w:t>
            </w:r>
            <w:r w:rsidR="000F1A8A" w:rsidRPr="008128A2">
              <w:rPr>
                <w:sz w:val="18"/>
                <w:szCs w:val="18"/>
              </w:rPr>
              <w:t>delivered</w:t>
            </w:r>
            <w:proofErr w:type="gramStart"/>
            <w:r w:rsidRPr="008128A2">
              <w:rPr>
                <w:sz w:val="18"/>
                <w:szCs w:val="18"/>
              </w:rPr>
              <w:t>:</w:t>
            </w:r>
            <w:r w:rsidR="000F1A8A" w:rsidRPr="008128A2">
              <w:rPr>
                <w:sz w:val="18"/>
                <w:szCs w:val="18"/>
              </w:rPr>
              <w:t xml:space="preserve"> </w:t>
            </w:r>
            <w:r w:rsidR="00790E81" w:rsidRPr="008128A2">
              <w:rPr>
                <w:sz w:val="18"/>
                <w:szCs w:val="18"/>
                <w:u w:val="single"/>
              </w:rPr>
              <w:tab/>
            </w:r>
            <w:r w:rsidR="002D61E2">
              <w:rPr>
                <w:sz w:val="18"/>
                <w:szCs w:val="18"/>
                <w:u w:val="single"/>
              </w:rPr>
              <w:t>4</w:t>
            </w:r>
            <w:proofErr w:type="gramEnd"/>
            <w:r w:rsidR="002D61E2">
              <w:rPr>
                <w:sz w:val="18"/>
                <w:szCs w:val="18"/>
                <w:u w:val="single"/>
              </w:rPr>
              <w:t>-25-25</w:t>
            </w:r>
          </w:p>
        </w:tc>
      </w:tr>
      <w:tr w:rsidR="00EA2012" w:rsidRPr="008128A2" w14:paraId="23ED1B5D" w14:textId="77777777" w:rsidTr="00642557">
        <w:trPr>
          <w:cantSplit/>
          <w:trHeight w:val="36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CF22" w14:textId="77777777" w:rsidR="00EA2012" w:rsidRPr="008128A2" w:rsidRDefault="00E00A02" w:rsidP="00B11896">
            <w:pPr>
              <w:pStyle w:val="Heading2"/>
              <w:keepNext w:val="0"/>
              <w:tabs>
                <w:tab w:val="right" w:pos="10530"/>
              </w:tabs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Method of d</w:t>
            </w:r>
            <w:r w:rsidR="000F1A8A" w:rsidRPr="008128A2">
              <w:rPr>
                <w:sz w:val="18"/>
                <w:szCs w:val="18"/>
              </w:rPr>
              <w:t>elivery to Local Health Department</w:t>
            </w:r>
          </w:p>
          <w:p w14:paraId="3D6D4497" w14:textId="6BD931AC" w:rsidR="00EA2012" w:rsidRPr="008128A2" w:rsidRDefault="003C7C26" w:rsidP="00B11896">
            <w:pPr>
              <w:tabs>
                <w:tab w:val="left" w:pos="720"/>
                <w:tab w:val="right" w:pos="6465"/>
                <w:tab w:val="left" w:pos="6660"/>
                <w:tab w:val="right" w:pos="10530"/>
                <w:tab w:val="right" w:pos="10692"/>
              </w:tabs>
              <w:spacing w:before="0"/>
              <w:rPr>
                <w:sz w:val="18"/>
                <w:szCs w:val="18"/>
              </w:rPr>
            </w:pPr>
            <w:r w:rsidRPr="0074716D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716D">
              <w:rPr>
                <w:sz w:val="18"/>
                <w:szCs w:val="18"/>
              </w:rPr>
              <w:instrText xml:space="preserve"> FORMCHECKBOX </w:instrText>
            </w:r>
            <w:r w:rsidRPr="0074716D">
              <w:rPr>
                <w:sz w:val="18"/>
                <w:szCs w:val="18"/>
              </w:rPr>
            </w:r>
            <w:r w:rsidRPr="0074716D">
              <w:rPr>
                <w:sz w:val="18"/>
                <w:szCs w:val="18"/>
              </w:rPr>
              <w:fldChar w:fldCharType="separate"/>
            </w:r>
            <w:r w:rsidRPr="0074716D">
              <w:rPr>
                <w:sz w:val="18"/>
                <w:szCs w:val="18"/>
              </w:rPr>
              <w:fldChar w:fldCharType="end"/>
            </w:r>
            <w:r w:rsidRPr="0074716D">
              <w:rPr>
                <w:sz w:val="18"/>
                <w:szCs w:val="18"/>
              </w:rPr>
              <w:t xml:space="preserve">  Mail      </w:t>
            </w:r>
            <w:r w:rsidR="000F15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159F">
              <w:rPr>
                <w:sz w:val="18"/>
                <w:szCs w:val="18"/>
              </w:rPr>
              <w:instrText xml:space="preserve"> FORMCHECKBOX </w:instrText>
            </w:r>
            <w:r w:rsidR="000F159F">
              <w:rPr>
                <w:sz w:val="18"/>
                <w:szCs w:val="18"/>
              </w:rPr>
            </w:r>
            <w:r w:rsidR="000F159F">
              <w:rPr>
                <w:sz w:val="18"/>
                <w:szCs w:val="18"/>
              </w:rPr>
              <w:fldChar w:fldCharType="separate"/>
            </w:r>
            <w:r w:rsidR="000F159F">
              <w:rPr>
                <w:sz w:val="18"/>
                <w:szCs w:val="18"/>
              </w:rPr>
              <w:fldChar w:fldCharType="end"/>
            </w:r>
            <w:r w:rsidRPr="0074716D">
              <w:rPr>
                <w:sz w:val="18"/>
                <w:szCs w:val="18"/>
              </w:rPr>
              <w:t xml:space="preserve">  Email</w:t>
            </w:r>
            <w:r w:rsidRPr="008128A2">
              <w:rPr>
                <w:sz w:val="18"/>
                <w:szCs w:val="18"/>
              </w:rPr>
              <w:t xml:space="preserve">      </w:t>
            </w:r>
            <w:r w:rsidR="000F159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159F">
              <w:rPr>
                <w:sz w:val="18"/>
                <w:szCs w:val="18"/>
              </w:rPr>
              <w:instrText xml:space="preserve"> FORMCHECKBOX </w:instrText>
            </w:r>
            <w:r w:rsidR="000F159F">
              <w:rPr>
                <w:sz w:val="18"/>
                <w:szCs w:val="18"/>
              </w:rPr>
            </w:r>
            <w:r w:rsidR="000F159F">
              <w:rPr>
                <w:sz w:val="18"/>
                <w:szCs w:val="18"/>
              </w:rPr>
              <w:fldChar w:fldCharType="separate"/>
            </w:r>
            <w:r w:rsidR="000F159F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 xml:space="preserve"> Hand Delivery       </w:t>
            </w:r>
            <w:r w:rsidRPr="008128A2"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 xml:space="preserve"> Other </w:t>
            </w:r>
            <w:r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128A2">
              <w:rPr>
                <w:sz w:val="18"/>
                <w:szCs w:val="18"/>
                <w:u w:val="single"/>
              </w:rPr>
            </w:r>
            <w:r w:rsidRPr="008128A2">
              <w:rPr>
                <w:sz w:val="18"/>
                <w:szCs w:val="18"/>
                <w:u w:val="single"/>
              </w:rPr>
              <w:fldChar w:fldCharType="separate"/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sz w:val="18"/>
                <w:szCs w:val="18"/>
                <w:u w:val="single"/>
              </w:rPr>
              <w:fldChar w:fldCharType="end"/>
            </w:r>
            <w:r w:rsidRPr="008128A2">
              <w:rPr>
                <w:sz w:val="18"/>
                <w:szCs w:val="18"/>
                <w:u w:val="single"/>
              </w:rPr>
              <w:tab/>
            </w:r>
            <w:r w:rsidRPr="008128A2">
              <w:rPr>
                <w:sz w:val="18"/>
                <w:szCs w:val="18"/>
              </w:rPr>
              <w:tab/>
              <w:t>Date delivered</w:t>
            </w:r>
            <w:proofErr w:type="gramStart"/>
            <w:r w:rsidRPr="008128A2">
              <w:rPr>
                <w:sz w:val="18"/>
                <w:szCs w:val="18"/>
              </w:rPr>
              <w:t xml:space="preserve">: </w:t>
            </w:r>
            <w:r w:rsidRPr="008128A2">
              <w:rPr>
                <w:sz w:val="18"/>
                <w:szCs w:val="18"/>
                <w:u w:val="single"/>
              </w:rPr>
              <w:tab/>
            </w:r>
            <w:r w:rsidR="002D61E2">
              <w:rPr>
                <w:sz w:val="18"/>
                <w:szCs w:val="18"/>
                <w:u w:val="single"/>
              </w:rPr>
              <w:t>4</w:t>
            </w:r>
            <w:proofErr w:type="gramEnd"/>
            <w:r w:rsidR="002D61E2">
              <w:rPr>
                <w:sz w:val="18"/>
                <w:szCs w:val="18"/>
                <w:u w:val="single"/>
              </w:rPr>
              <w:t>-25-25</w:t>
            </w:r>
          </w:p>
        </w:tc>
      </w:tr>
      <w:tr w:rsidR="00EA2012" w:rsidRPr="008128A2" w14:paraId="7018D181" w14:textId="77777777" w:rsidTr="00642557">
        <w:trPr>
          <w:cantSplit/>
          <w:trHeight w:val="367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F95B3" w14:textId="77777777" w:rsidR="00225C5B" w:rsidRDefault="00D73D18" w:rsidP="00FD527C">
            <w:pPr>
              <w:pStyle w:val="Heading2"/>
              <w:keepNext w:val="0"/>
              <w:tabs>
                <w:tab w:val="right" w:pos="10530"/>
              </w:tabs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 xml:space="preserve">Method or combination of methods to directly deliver </w:t>
            </w:r>
            <w:r w:rsidR="00642557" w:rsidRPr="008128A2">
              <w:rPr>
                <w:sz w:val="18"/>
                <w:szCs w:val="18"/>
              </w:rPr>
              <w:t xml:space="preserve">CCR </w:t>
            </w:r>
            <w:r w:rsidRPr="008128A2">
              <w:rPr>
                <w:sz w:val="18"/>
                <w:szCs w:val="18"/>
              </w:rPr>
              <w:t xml:space="preserve">to each bill paying customer. </w:t>
            </w:r>
            <w:r w:rsidR="0074716D">
              <w:rPr>
                <w:sz w:val="18"/>
                <w:szCs w:val="18"/>
              </w:rPr>
              <w:t>C</w:t>
            </w:r>
            <w:r w:rsidRPr="008128A2">
              <w:rPr>
                <w:sz w:val="18"/>
                <w:szCs w:val="18"/>
              </w:rPr>
              <w:t xml:space="preserve">heck </w:t>
            </w:r>
            <w:r w:rsidRPr="008128A2">
              <w:rPr>
                <w:sz w:val="18"/>
                <w:szCs w:val="18"/>
                <w:u w:val="single"/>
              </w:rPr>
              <w:t>all</w:t>
            </w:r>
            <w:r w:rsidR="0074716D">
              <w:rPr>
                <w:sz w:val="18"/>
                <w:szCs w:val="18"/>
              </w:rPr>
              <w:t xml:space="preserve"> that apply.</w:t>
            </w:r>
          </w:p>
          <w:p w14:paraId="545EE8D7" w14:textId="77777777" w:rsidR="005F5FA6" w:rsidRPr="008128A2" w:rsidRDefault="00463866" w:rsidP="00225C5B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rPr>
                <w:rFonts w:cs="Arial"/>
                <w:color w:val="000000"/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</w:r>
            <w:r w:rsidR="005F5FA6" w:rsidRPr="008128A2">
              <w:rPr>
                <w:rFonts w:cs="Arial"/>
                <w:color w:val="000000"/>
                <w:sz w:val="18"/>
                <w:szCs w:val="18"/>
              </w:rPr>
              <w:t>Mail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 xml:space="preserve"> or hand deliver a </w:t>
            </w:r>
            <w:r w:rsidR="005F5FA6" w:rsidRPr="008128A2">
              <w:rPr>
                <w:rFonts w:cs="Arial"/>
                <w:color w:val="000000"/>
                <w:sz w:val="18"/>
                <w:szCs w:val="18"/>
              </w:rPr>
              <w:t>paper copy</w:t>
            </w:r>
            <w:r w:rsidR="00DD378E">
              <w:rPr>
                <w:rFonts w:cs="Arial"/>
                <w:color w:val="000000"/>
                <w:sz w:val="18"/>
                <w:szCs w:val="18"/>
              </w:rPr>
              <w:t xml:space="preserve"> of CCR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 xml:space="preserve">. </w:t>
            </w:r>
            <w:r w:rsidR="00D73D18" w:rsidRPr="008128A2">
              <w:rPr>
                <w:sz w:val="18"/>
                <w:szCs w:val="18"/>
              </w:rPr>
              <w:t xml:space="preserve">Date(s) mailed or hand delivered:  </w:t>
            </w:r>
            <w:r w:rsidR="00D73D18" w:rsidRPr="008128A2">
              <w:rPr>
                <w:sz w:val="18"/>
                <w:szCs w:val="18"/>
                <w:u w:val="single"/>
              </w:rPr>
              <w:tab/>
            </w:r>
            <w:r w:rsidR="00D73D18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D18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73D18" w:rsidRPr="008128A2">
              <w:rPr>
                <w:sz w:val="18"/>
                <w:szCs w:val="18"/>
                <w:u w:val="single"/>
              </w:rPr>
            </w:r>
            <w:r w:rsidR="00D73D18" w:rsidRPr="008128A2">
              <w:rPr>
                <w:sz w:val="18"/>
                <w:szCs w:val="18"/>
                <w:u w:val="single"/>
              </w:rPr>
              <w:fldChar w:fldCharType="separate"/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581760C3" w14:textId="77777777" w:rsidR="005F5FA6" w:rsidRPr="008128A2" w:rsidRDefault="005F5FA6" w:rsidP="00AF18E1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rFonts w:cs="Arial"/>
                <w:color w:val="000000"/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>Mail</w:t>
            </w:r>
            <w:r w:rsidR="00D73D18" w:rsidRPr="008128A2">
              <w:rPr>
                <w:sz w:val="18"/>
                <w:szCs w:val="18"/>
              </w:rPr>
              <w:t xml:space="preserve"> or hand deliver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 notification 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 xml:space="preserve">that the 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CCR is available </w:t>
            </w:r>
            <w:r w:rsidR="009247C5">
              <w:rPr>
                <w:rFonts w:cs="Arial"/>
                <w:color w:val="000000"/>
                <w:sz w:val="18"/>
                <w:szCs w:val="18"/>
              </w:rPr>
              <w:t xml:space="preserve">at </w:t>
            </w:r>
            <w:r w:rsidR="0043511A">
              <w:rPr>
                <w:rFonts w:cs="Arial"/>
                <w:color w:val="000000"/>
                <w:sz w:val="18"/>
                <w:szCs w:val="18"/>
              </w:rPr>
              <w:t>a</w:t>
            </w:r>
            <w:r w:rsidR="009247C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>direct URL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>.</w:t>
            </w:r>
            <w:r w:rsidR="00FD527C">
              <w:rPr>
                <w:sz w:val="18"/>
                <w:szCs w:val="18"/>
              </w:rPr>
              <w:t xml:space="preserve"> </w:t>
            </w:r>
            <w:r w:rsidR="00D73D18" w:rsidRPr="008128A2">
              <w:rPr>
                <w:sz w:val="18"/>
                <w:szCs w:val="18"/>
              </w:rPr>
              <w:t>Date(s) delivered</w:t>
            </w:r>
            <w:r w:rsidR="00FD527C">
              <w:rPr>
                <w:sz w:val="18"/>
                <w:szCs w:val="18"/>
              </w:rPr>
              <w:t xml:space="preserve"> to customers</w:t>
            </w:r>
            <w:r w:rsidR="00D73D18" w:rsidRPr="008128A2">
              <w:rPr>
                <w:sz w:val="18"/>
                <w:szCs w:val="18"/>
              </w:rPr>
              <w:t xml:space="preserve">:  </w:t>
            </w:r>
            <w:r w:rsidR="00D73D18" w:rsidRPr="008128A2">
              <w:rPr>
                <w:sz w:val="18"/>
                <w:szCs w:val="18"/>
                <w:u w:val="single"/>
              </w:rPr>
              <w:tab/>
            </w:r>
            <w:r w:rsidR="00D73D18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D18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73D18" w:rsidRPr="008128A2">
              <w:rPr>
                <w:sz w:val="18"/>
                <w:szCs w:val="18"/>
                <w:u w:val="single"/>
              </w:rPr>
            </w:r>
            <w:r w:rsidR="00D73D18" w:rsidRPr="008128A2">
              <w:rPr>
                <w:sz w:val="18"/>
                <w:szCs w:val="18"/>
                <w:u w:val="single"/>
              </w:rPr>
              <w:fldChar w:fldCharType="separate"/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13E7FED2" w14:textId="77777777" w:rsidR="005F5FA6" w:rsidRPr="008128A2" w:rsidRDefault="005F5FA6" w:rsidP="00F56F98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rFonts w:cs="Arial"/>
                <w:color w:val="000000"/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>Email</w:t>
            </w:r>
            <w:r w:rsidR="0051333E">
              <w:rPr>
                <w:sz w:val="18"/>
                <w:szCs w:val="18"/>
              </w:rPr>
              <w:t xml:space="preserve"> notificatio</w:t>
            </w:r>
            <w:r w:rsidR="0043511A">
              <w:rPr>
                <w:sz w:val="18"/>
                <w:szCs w:val="18"/>
              </w:rPr>
              <w:t>n</w:t>
            </w:r>
            <w:r w:rsidR="0051333E">
              <w:rPr>
                <w:sz w:val="18"/>
                <w:szCs w:val="18"/>
              </w:rPr>
              <w:t xml:space="preserve"> that CCR is available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1333E">
              <w:rPr>
                <w:rFonts w:cs="Arial"/>
                <w:color w:val="000000"/>
                <w:sz w:val="18"/>
                <w:szCs w:val="18"/>
              </w:rPr>
              <w:t xml:space="preserve">at 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>direct URL</w:t>
            </w:r>
            <w:r w:rsidR="00AC28B7">
              <w:rPr>
                <w:rFonts w:cs="Arial"/>
                <w:color w:val="000000"/>
                <w:sz w:val="18"/>
                <w:szCs w:val="18"/>
              </w:rPr>
              <w:t>:</w:t>
            </w:r>
            <w:r w:rsidR="00AC28B7" w:rsidRPr="00AC28B7">
              <w:rPr>
                <w:sz w:val="18"/>
                <w:szCs w:val="18"/>
              </w:rPr>
              <w:t xml:space="preserve"> </w:t>
            </w:r>
            <w:r w:rsidR="00D73D18" w:rsidRPr="008128A2">
              <w:rPr>
                <w:sz w:val="18"/>
                <w:szCs w:val="18"/>
              </w:rPr>
              <w:t xml:space="preserve">Date(s) emailed:  </w:t>
            </w:r>
            <w:r w:rsidR="00F56F98" w:rsidRPr="00F56F98">
              <w:rPr>
                <w:sz w:val="18"/>
                <w:szCs w:val="18"/>
                <w:u w:val="single"/>
              </w:rPr>
              <w:tab/>
            </w:r>
            <w:r w:rsidR="00D73D18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D18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73D18" w:rsidRPr="008128A2">
              <w:rPr>
                <w:sz w:val="18"/>
                <w:szCs w:val="18"/>
                <w:u w:val="single"/>
              </w:rPr>
            </w:r>
            <w:r w:rsidR="00D73D18" w:rsidRPr="008128A2">
              <w:rPr>
                <w:sz w:val="18"/>
                <w:szCs w:val="18"/>
                <w:u w:val="single"/>
              </w:rPr>
              <w:fldChar w:fldCharType="separate"/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462779EF" w14:textId="77777777" w:rsidR="005F5FA6" w:rsidRPr="008128A2" w:rsidRDefault="005F5FA6" w:rsidP="00AF18E1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rFonts w:cs="Arial"/>
                <w:color w:val="000000"/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>Email</w:t>
            </w:r>
            <w:r w:rsidR="0051333E">
              <w:rPr>
                <w:sz w:val="18"/>
                <w:szCs w:val="18"/>
              </w:rPr>
              <w:t xml:space="preserve"> notification that CCR is attached</w:t>
            </w:r>
            <w:r w:rsidR="00DD378E">
              <w:rPr>
                <w:sz w:val="18"/>
                <w:szCs w:val="18"/>
              </w:rPr>
              <w:t xml:space="preserve"> to the email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>.</w:t>
            </w:r>
            <w:r w:rsidR="0051333E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73D18" w:rsidRPr="008128A2">
              <w:rPr>
                <w:sz w:val="18"/>
                <w:szCs w:val="18"/>
              </w:rPr>
              <w:t xml:space="preserve">Date(s) emailed:  </w:t>
            </w:r>
            <w:r w:rsidR="00D73D18" w:rsidRPr="008128A2">
              <w:rPr>
                <w:sz w:val="18"/>
                <w:szCs w:val="18"/>
                <w:u w:val="single"/>
              </w:rPr>
              <w:tab/>
            </w:r>
            <w:r w:rsidR="00D73D18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D18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73D18" w:rsidRPr="008128A2">
              <w:rPr>
                <w:sz w:val="18"/>
                <w:szCs w:val="18"/>
                <w:u w:val="single"/>
              </w:rPr>
            </w:r>
            <w:r w:rsidR="00D73D18" w:rsidRPr="008128A2">
              <w:rPr>
                <w:sz w:val="18"/>
                <w:szCs w:val="18"/>
                <w:u w:val="single"/>
              </w:rPr>
              <w:fldChar w:fldCharType="separate"/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737D8FC7" w14:textId="77777777" w:rsidR="005F5FA6" w:rsidRDefault="005F5FA6" w:rsidP="00AF18E1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  <w:u w:val="single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>Email</w:t>
            </w:r>
            <w:r w:rsidR="0051333E">
              <w:rPr>
                <w:sz w:val="18"/>
                <w:szCs w:val="18"/>
              </w:rPr>
              <w:t xml:space="preserve"> notification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51333E">
              <w:rPr>
                <w:rFonts w:cs="Arial"/>
                <w:color w:val="000000"/>
                <w:sz w:val="18"/>
                <w:szCs w:val="18"/>
              </w:rPr>
              <w:t xml:space="preserve">that 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CCR </w:t>
            </w:r>
            <w:r w:rsidR="0051333E">
              <w:rPr>
                <w:rFonts w:cs="Arial"/>
                <w:color w:val="000000"/>
                <w:sz w:val="18"/>
                <w:szCs w:val="18"/>
              </w:rPr>
              <w:t>is embedded in the email</w:t>
            </w:r>
            <w:r w:rsidR="00D73D18" w:rsidRPr="008128A2">
              <w:rPr>
                <w:rFonts w:cs="Arial"/>
                <w:color w:val="000000"/>
                <w:sz w:val="18"/>
                <w:szCs w:val="18"/>
              </w:rPr>
              <w:t>.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D73D18" w:rsidRPr="008128A2">
              <w:rPr>
                <w:sz w:val="18"/>
                <w:szCs w:val="18"/>
              </w:rPr>
              <w:t xml:space="preserve">Date(s) emailed:  </w:t>
            </w:r>
            <w:r w:rsidR="00D73D18" w:rsidRPr="008128A2">
              <w:rPr>
                <w:sz w:val="18"/>
                <w:szCs w:val="18"/>
                <w:u w:val="single"/>
              </w:rPr>
              <w:tab/>
            </w:r>
            <w:r w:rsidR="00D73D18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D73D18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D73D18" w:rsidRPr="008128A2">
              <w:rPr>
                <w:sz w:val="18"/>
                <w:szCs w:val="18"/>
                <w:u w:val="single"/>
              </w:rPr>
            </w:r>
            <w:r w:rsidR="00D73D18" w:rsidRPr="008128A2">
              <w:rPr>
                <w:sz w:val="18"/>
                <w:szCs w:val="18"/>
                <w:u w:val="single"/>
              </w:rPr>
              <w:fldChar w:fldCharType="separate"/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D73D18"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3301A9D9" w14:textId="77777777" w:rsidR="00F56F98" w:rsidRDefault="0043511A" w:rsidP="0043511A">
            <w:p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If </w:t>
            </w:r>
            <w:r w:rsidR="00B521C7">
              <w:rPr>
                <w:sz w:val="18"/>
                <w:szCs w:val="18"/>
              </w:rPr>
              <w:t xml:space="preserve">using notification </w:t>
            </w:r>
            <w:r>
              <w:rPr>
                <w:sz w:val="18"/>
                <w:szCs w:val="18"/>
              </w:rPr>
              <w:t>of CCR availability:</w:t>
            </w:r>
          </w:p>
          <w:p w14:paraId="61DDBAAE" w14:textId="77777777" w:rsidR="00B521C7" w:rsidRPr="00F56F98" w:rsidRDefault="00B521C7" w:rsidP="00B521C7">
            <w:pPr>
              <w:numPr>
                <w:ilvl w:val="0"/>
                <w:numId w:val="4"/>
              </w:numPr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Mail a paper CCR to 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>customers who request it and to customers known to be incapable of receiving electronically.</w:t>
            </w:r>
          </w:p>
          <w:p w14:paraId="124F7EAE" w14:textId="16756D6B" w:rsidR="00B521C7" w:rsidRPr="00F86773" w:rsidRDefault="00B521C7" w:rsidP="00B521C7">
            <w:pPr>
              <w:numPr>
                <w:ilvl w:val="0"/>
                <w:numId w:val="4"/>
              </w:numPr>
              <w:spacing w:before="0" w:after="0"/>
              <w:rPr>
                <w:sz w:val="18"/>
                <w:szCs w:val="18"/>
              </w:rPr>
            </w:pPr>
            <w:r w:rsidRPr="00F86773">
              <w:rPr>
                <w:sz w:val="18"/>
                <w:szCs w:val="18"/>
              </w:rPr>
              <w:t xml:space="preserve">Include a copy of the notification to </w:t>
            </w:r>
            <w:r w:rsidR="00B407C5">
              <w:rPr>
                <w:sz w:val="18"/>
                <w:szCs w:val="18"/>
              </w:rPr>
              <w:t>EGLE</w:t>
            </w:r>
            <w:r w:rsidRPr="00F86773">
              <w:rPr>
                <w:sz w:val="18"/>
                <w:szCs w:val="18"/>
              </w:rPr>
              <w:t xml:space="preserve"> district office with this certification form.</w:t>
            </w:r>
          </w:p>
          <w:p w14:paraId="0EBB880B" w14:textId="77777777" w:rsidR="00B521C7" w:rsidRDefault="00F56F98" w:rsidP="00B521C7">
            <w:pPr>
              <w:numPr>
                <w:ilvl w:val="0"/>
                <w:numId w:val="4"/>
              </w:numPr>
              <w:spacing w:before="0" w:after="0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Explain the nature of the notification, p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>rominently display the direct URL</w:t>
            </w:r>
            <w:r>
              <w:rPr>
                <w:rFonts w:cs="Arial"/>
                <w:color w:val="000000"/>
                <w:sz w:val="18"/>
                <w:szCs w:val="18"/>
              </w:rPr>
              <w:t>, include statement how to request a paper copy</w:t>
            </w:r>
            <w:r w:rsidRPr="008128A2"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14:paraId="4B5ED5A1" w14:textId="7AD1B775" w:rsidR="00F56F98" w:rsidRPr="00B521C7" w:rsidRDefault="00B521C7" w:rsidP="00B521C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left="702" w:right="792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Example of Notification of CCR Availability 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 xml:space="preserve">Subject </w:t>
            </w:r>
            <w:r>
              <w:rPr>
                <w:rFonts w:cs="Arial"/>
                <w:color w:val="000000"/>
                <w:sz w:val="18"/>
                <w:szCs w:val="18"/>
              </w:rPr>
              <w:t>L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>ine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: 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>201</w:t>
            </w:r>
            <w:r w:rsidR="00B407C5">
              <w:rPr>
                <w:rFonts w:cs="Arial"/>
                <w:color w:val="000000"/>
                <w:sz w:val="18"/>
                <w:szCs w:val="18"/>
              </w:rPr>
              <w:t>8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 xml:space="preserve"> Drinking Water Quality Report Available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br/>
              <w:t>Message</w:t>
            </w:r>
            <w:r>
              <w:rPr>
                <w:rFonts w:cs="Arial"/>
                <w:color w:val="000000"/>
                <w:sz w:val="18"/>
                <w:szCs w:val="18"/>
              </w:rPr>
              <w:t>: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 xml:space="preserve"> Your annual report on the source and quality of your drinking water is available on</w:t>
            </w:r>
            <w:r w:rsidR="00B407C5">
              <w:rPr>
                <w:rFonts w:cs="Arial"/>
                <w:color w:val="000000"/>
                <w:sz w:val="18"/>
                <w:szCs w:val="18"/>
              </w:rPr>
              <w:t>line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 xml:space="preserve"> at </w:t>
            </w:r>
            <w:r w:rsidR="00F56F98" w:rsidRPr="00B521C7">
              <w:rPr>
                <w:rFonts w:cs="Arial"/>
                <w:b/>
                <w:color w:val="000000"/>
                <w:sz w:val="18"/>
                <w:szCs w:val="18"/>
              </w:rPr>
              <w:t>www.anytown.gov/waterqualityreport</w:t>
            </w:r>
            <w:r w:rsidR="00F56F98" w:rsidRPr="00B521C7">
              <w:rPr>
                <w:rFonts w:cs="Arial"/>
                <w:color w:val="000000"/>
                <w:sz w:val="18"/>
                <w:szCs w:val="18"/>
              </w:rPr>
              <w:t>. To have a copy mailed to you, contact Anytown at 555-111-1111 or water@anytown.gov.</w:t>
            </w:r>
          </w:p>
          <w:p w14:paraId="10364DD8" w14:textId="7CEBC0C5" w:rsidR="000F1A8A" w:rsidRPr="008128A2" w:rsidRDefault="00833BD1" w:rsidP="00AF18E1">
            <w:pPr>
              <w:tabs>
                <w:tab w:val="left" w:pos="360"/>
                <w:tab w:val="right" w:pos="10530"/>
                <w:tab w:val="right" w:pos="10710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0F1A8A" w:rsidRPr="008128A2">
              <w:rPr>
                <w:sz w:val="18"/>
                <w:szCs w:val="18"/>
              </w:rPr>
              <w:tab/>
            </w:r>
            <w:r w:rsidR="00B521C7">
              <w:rPr>
                <w:b/>
                <w:sz w:val="18"/>
                <w:szCs w:val="18"/>
              </w:rPr>
              <w:t>Option for supplies serving few</w:t>
            </w:r>
            <w:r w:rsidR="00DD378E">
              <w:rPr>
                <w:b/>
                <w:sz w:val="18"/>
                <w:szCs w:val="18"/>
              </w:rPr>
              <w:t>er</w:t>
            </w:r>
            <w:r w:rsidR="00B521C7">
              <w:rPr>
                <w:b/>
                <w:sz w:val="18"/>
                <w:szCs w:val="18"/>
              </w:rPr>
              <w:t xml:space="preserve"> than 10,000 </w:t>
            </w:r>
            <w:proofErr w:type="gramStart"/>
            <w:r w:rsidR="00B521C7" w:rsidRPr="00B521C7">
              <w:rPr>
                <w:b/>
                <w:sz w:val="18"/>
                <w:szCs w:val="18"/>
              </w:rPr>
              <w:t>persons</w:t>
            </w:r>
            <w:r w:rsidR="00B521C7">
              <w:rPr>
                <w:sz w:val="18"/>
                <w:szCs w:val="18"/>
              </w:rPr>
              <w:t xml:space="preserve">:  </w:t>
            </w:r>
            <w:r w:rsidR="00C0664B" w:rsidRPr="00B521C7">
              <w:rPr>
                <w:sz w:val="18"/>
                <w:szCs w:val="18"/>
              </w:rPr>
              <w:t>Publish</w:t>
            </w:r>
            <w:proofErr w:type="gramEnd"/>
            <w:r w:rsidR="00C0664B" w:rsidRPr="008128A2">
              <w:rPr>
                <w:sz w:val="18"/>
                <w:szCs w:val="18"/>
              </w:rPr>
              <w:t xml:space="preserve"> entire report in </w:t>
            </w:r>
            <w:proofErr w:type="gramStart"/>
            <w:r w:rsidR="00C0664B" w:rsidRPr="008128A2">
              <w:rPr>
                <w:sz w:val="18"/>
                <w:szCs w:val="18"/>
              </w:rPr>
              <w:t>newspaper,</w:t>
            </w:r>
            <w:r w:rsidR="00E00A02" w:rsidRPr="008128A2">
              <w:rPr>
                <w:sz w:val="18"/>
                <w:szCs w:val="18"/>
              </w:rPr>
              <w:t xml:space="preserve"> </w:t>
            </w:r>
            <w:r w:rsidR="00E00A02" w:rsidRPr="008128A2">
              <w:rPr>
                <w:sz w:val="18"/>
                <w:szCs w:val="18"/>
                <w:u w:val="single"/>
              </w:rPr>
              <w:t>and</w:t>
            </w:r>
            <w:proofErr w:type="gramEnd"/>
            <w:r w:rsidR="00C0664B" w:rsidRPr="008128A2">
              <w:rPr>
                <w:sz w:val="18"/>
                <w:szCs w:val="18"/>
              </w:rPr>
              <w:t xml:space="preserve"> notify customers via newspaper</w:t>
            </w:r>
            <w:r w:rsidR="00BB78DA">
              <w:rPr>
                <w:sz w:val="18"/>
                <w:szCs w:val="18"/>
              </w:rPr>
              <w:t>(s) in which CCR published,</w:t>
            </w:r>
            <w:r w:rsidR="00C0664B" w:rsidRPr="008128A2">
              <w:rPr>
                <w:sz w:val="18"/>
                <w:szCs w:val="18"/>
              </w:rPr>
              <w:t xml:space="preserve"> </w:t>
            </w:r>
            <w:r w:rsidR="00BB78DA" w:rsidRPr="008128A2">
              <w:rPr>
                <w:sz w:val="18"/>
                <w:szCs w:val="18"/>
              </w:rPr>
              <w:t>mail</w:t>
            </w:r>
            <w:r w:rsidR="00BB78DA" w:rsidRPr="00FD527C">
              <w:rPr>
                <w:sz w:val="18"/>
                <w:szCs w:val="18"/>
              </w:rPr>
              <w:t>, email</w:t>
            </w:r>
            <w:r w:rsidR="00BB78DA">
              <w:rPr>
                <w:sz w:val="18"/>
                <w:szCs w:val="18"/>
              </w:rPr>
              <w:t xml:space="preserve"> or </w:t>
            </w:r>
            <w:r w:rsidR="00BB78DA" w:rsidRPr="008128A2">
              <w:rPr>
                <w:sz w:val="18"/>
                <w:szCs w:val="18"/>
              </w:rPr>
              <w:t xml:space="preserve">hand delivery </w:t>
            </w:r>
            <w:r w:rsidR="00C0664B" w:rsidRPr="00FD527C">
              <w:rPr>
                <w:sz w:val="18"/>
                <w:szCs w:val="18"/>
              </w:rPr>
              <w:t>t</w:t>
            </w:r>
            <w:r w:rsidR="00C0664B" w:rsidRPr="008128A2">
              <w:rPr>
                <w:sz w:val="18"/>
                <w:szCs w:val="18"/>
              </w:rPr>
              <w:t>hat individual copies</w:t>
            </w:r>
            <w:r w:rsidR="00680F52" w:rsidRPr="008128A2">
              <w:rPr>
                <w:sz w:val="18"/>
                <w:szCs w:val="18"/>
              </w:rPr>
              <w:t xml:space="preserve"> </w:t>
            </w:r>
            <w:r w:rsidR="00C0664B" w:rsidRPr="008128A2">
              <w:rPr>
                <w:sz w:val="18"/>
                <w:szCs w:val="18"/>
              </w:rPr>
              <w:t xml:space="preserve">will not be mailed, </w:t>
            </w:r>
            <w:r w:rsidR="00C0664B" w:rsidRPr="008128A2">
              <w:rPr>
                <w:sz w:val="18"/>
                <w:szCs w:val="18"/>
                <w:u w:val="single"/>
              </w:rPr>
              <w:t>and</w:t>
            </w:r>
            <w:r w:rsidR="00C0664B" w:rsidRPr="008128A2">
              <w:rPr>
                <w:sz w:val="18"/>
                <w:szCs w:val="18"/>
              </w:rPr>
              <w:t xml:space="preserve"> </w:t>
            </w:r>
            <w:r w:rsidR="00BB78DA">
              <w:rPr>
                <w:sz w:val="18"/>
                <w:szCs w:val="18"/>
              </w:rPr>
              <w:t>include statement how to request a paper copy.</w:t>
            </w:r>
            <w:r w:rsidR="0074716D">
              <w:rPr>
                <w:sz w:val="18"/>
                <w:szCs w:val="18"/>
              </w:rPr>
              <w:br/>
            </w:r>
            <w:r w:rsidR="000F1A8A" w:rsidRPr="008128A2">
              <w:rPr>
                <w:sz w:val="18"/>
                <w:szCs w:val="18"/>
              </w:rPr>
              <w:t>Date</w:t>
            </w:r>
            <w:r w:rsidR="00C0664B" w:rsidRPr="008128A2">
              <w:rPr>
                <w:sz w:val="18"/>
                <w:szCs w:val="18"/>
              </w:rPr>
              <w:t>(</w:t>
            </w:r>
            <w:r w:rsidR="000F1A8A" w:rsidRPr="008128A2">
              <w:rPr>
                <w:sz w:val="18"/>
                <w:szCs w:val="18"/>
              </w:rPr>
              <w:t>s</w:t>
            </w:r>
            <w:r w:rsidR="00C0664B" w:rsidRPr="008128A2">
              <w:rPr>
                <w:sz w:val="18"/>
                <w:szCs w:val="18"/>
              </w:rPr>
              <w:t>) of publication</w:t>
            </w:r>
            <w:r w:rsidR="0058768E" w:rsidRPr="008128A2">
              <w:rPr>
                <w:sz w:val="18"/>
                <w:szCs w:val="18"/>
              </w:rPr>
              <w:t xml:space="preserve">:  </w:t>
            </w:r>
            <w:r w:rsidR="0058768E" w:rsidRPr="008128A2">
              <w:rPr>
                <w:sz w:val="18"/>
                <w:szCs w:val="18"/>
                <w:u w:val="single"/>
              </w:rPr>
              <w:tab/>
            </w:r>
            <w:r w:rsidR="002D61E2">
              <w:rPr>
                <w:sz w:val="18"/>
                <w:szCs w:val="18"/>
                <w:u w:val="single"/>
              </w:rPr>
              <w:t>4-25-25</w:t>
            </w:r>
          </w:p>
          <w:bookmarkStart w:id="5" w:name="Check6"/>
          <w:p w14:paraId="0E550E78" w14:textId="239B2F63" w:rsidR="001A25CB" w:rsidRPr="008128A2" w:rsidRDefault="000F1A8A" w:rsidP="0074716D">
            <w:pPr>
              <w:tabs>
                <w:tab w:val="left" w:pos="360"/>
                <w:tab w:val="right" w:pos="10530"/>
                <w:tab w:val="right" w:pos="10710"/>
              </w:tabs>
              <w:spacing w:before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</w:r>
            <w:bookmarkEnd w:id="5"/>
            <w:r w:rsidR="00DD378E">
              <w:rPr>
                <w:b/>
                <w:sz w:val="18"/>
                <w:szCs w:val="18"/>
              </w:rPr>
              <w:t xml:space="preserve">Option for supplies serving </w:t>
            </w:r>
            <w:r w:rsidR="0074716D">
              <w:rPr>
                <w:b/>
                <w:sz w:val="18"/>
                <w:szCs w:val="18"/>
              </w:rPr>
              <w:t xml:space="preserve">500 or </w:t>
            </w:r>
            <w:r w:rsidR="00DD378E">
              <w:rPr>
                <w:b/>
                <w:sz w:val="18"/>
                <w:szCs w:val="18"/>
              </w:rPr>
              <w:t xml:space="preserve">fewer </w:t>
            </w:r>
            <w:proofErr w:type="gramStart"/>
            <w:r w:rsidR="00DD378E">
              <w:rPr>
                <w:b/>
                <w:sz w:val="18"/>
                <w:szCs w:val="18"/>
              </w:rPr>
              <w:t>persons</w:t>
            </w:r>
            <w:r w:rsidR="00DD378E" w:rsidRPr="00DD378E">
              <w:rPr>
                <w:sz w:val="18"/>
                <w:szCs w:val="18"/>
              </w:rPr>
              <w:t xml:space="preserve">:  </w:t>
            </w:r>
            <w:r w:rsidR="005F523D" w:rsidRPr="008128A2">
              <w:rPr>
                <w:sz w:val="18"/>
                <w:szCs w:val="18"/>
              </w:rPr>
              <w:t>Notify</w:t>
            </w:r>
            <w:proofErr w:type="gramEnd"/>
            <w:r w:rsidR="005F523D" w:rsidRPr="008128A2">
              <w:rPr>
                <w:sz w:val="18"/>
                <w:szCs w:val="18"/>
              </w:rPr>
              <w:t xml:space="preserve"> customers </w:t>
            </w:r>
            <w:r w:rsidR="00E00A02" w:rsidRPr="008128A2">
              <w:rPr>
                <w:sz w:val="18"/>
                <w:szCs w:val="18"/>
              </w:rPr>
              <w:t>via mail</w:t>
            </w:r>
            <w:r w:rsidR="00D73D18" w:rsidRPr="00FD527C">
              <w:rPr>
                <w:sz w:val="18"/>
                <w:szCs w:val="18"/>
              </w:rPr>
              <w:t>, email</w:t>
            </w:r>
            <w:r w:rsidR="00E00A02" w:rsidRPr="00FD527C">
              <w:rPr>
                <w:sz w:val="18"/>
                <w:szCs w:val="18"/>
              </w:rPr>
              <w:t>,</w:t>
            </w:r>
            <w:r w:rsidR="00E00A02" w:rsidRPr="008128A2">
              <w:rPr>
                <w:sz w:val="18"/>
                <w:szCs w:val="18"/>
              </w:rPr>
              <w:t xml:space="preserve"> hand delivery or</w:t>
            </w:r>
            <w:r w:rsidR="00A83350" w:rsidRPr="008128A2">
              <w:rPr>
                <w:sz w:val="18"/>
                <w:szCs w:val="18"/>
              </w:rPr>
              <w:t xml:space="preserve">, with </w:t>
            </w:r>
            <w:r w:rsidR="00B407C5">
              <w:rPr>
                <w:sz w:val="18"/>
                <w:szCs w:val="18"/>
              </w:rPr>
              <w:t>EGLE</w:t>
            </w:r>
            <w:r w:rsidR="00812DF1" w:rsidRPr="008128A2">
              <w:rPr>
                <w:sz w:val="18"/>
                <w:szCs w:val="18"/>
              </w:rPr>
              <w:t xml:space="preserve"> approval</w:t>
            </w:r>
            <w:r w:rsidR="00A83350" w:rsidRPr="008128A2">
              <w:rPr>
                <w:sz w:val="18"/>
                <w:szCs w:val="18"/>
              </w:rPr>
              <w:t>,</w:t>
            </w:r>
            <w:r w:rsidR="00E00A02" w:rsidRPr="008128A2">
              <w:rPr>
                <w:sz w:val="18"/>
                <w:szCs w:val="18"/>
              </w:rPr>
              <w:t xml:space="preserve"> posting in public places</w:t>
            </w:r>
            <w:r w:rsidR="00E91436" w:rsidRPr="008128A2">
              <w:rPr>
                <w:sz w:val="18"/>
                <w:szCs w:val="18"/>
              </w:rPr>
              <w:t>,</w:t>
            </w:r>
            <w:r w:rsidR="00E00A02" w:rsidRPr="008128A2">
              <w:rPr>
                <w:sz w:val="18"/>
                <w:szCs w:val="18"/>
              </w:rPr>
              <w:t xml:space="preserve"> </w:t>
            </w:r>
            <w:r w:rsidR="005F523D" w:rsidRPr="008128A2">
              <w:rPr>
                <w:sz w:val="18"/>
                <w:szCs w:val="18"/>
              </w:rPr>
              <w:t>that a copy of the</w:t>
            </w:r>
            <w:r w:rsidR="00E00A02" w:rsidRPr="008128A2">
              <w:rPr>
                <w:sz w:val="18"/>
                <w:szCs w:val="18"/>
              </w:rPr>
              <w:t xml:space="preserve"> </w:t>
            </w:r>
            <w:r w:rsidR="005F523D" w:rsidRPr="008128A2">
              <w:rPr>
                <w:sz w:val="18"/>
                <w:szCs w:val="18"/>
              </w:rPr>
              <w:t>report is available fro</w:t>
            </w:r>
            <w:r w:rsidR="00834EA2" w:rsidRPr="008128A2">
              <w:rPr>
                <w:sz w:val="18"/>
                <w:szCs w:val="18"/>
              </w:rPr>
              <w:t xml:space="preserve">m the water </w:t>
            </w:r>
            <w:r w:rsidR="00CF2FA7" w:rsidRPr="008128A2">
              <w:rPr>
                <w:sz w:val="18"/>
                <w:szCs w:val="18"/>
              </w:rPr>
              <w:t>supply</w:t>
            </w:r>
            <w:r w:rsidR="00834EA2" w:rsidRPr="008128A2">
              <w:rPr>
                <w:sz w:val="18"/>
                <w:szCs w:val="18"/>
              </w:rPr>
              <w:t xml:space="preserve"> on request</w:t>
            </w:r>
            <w:r w:rsidR="00A83350" w:rsidRPr="008128A2">
              <w:rPr>
                <w:sz w:val="18"/>
                <w:szCs w:val="18"/>
              </w:rPr>
              <w:t>.</w:t>
            </w:r>
            <w:r w:rsidR="0074716D">
              <w:rPr>
                <w:sz w:val="18"/>
                <w:szCs w:val="18"/>
              </w:rPr>
              <w:br/>
            </w:r>
            <w:r w:rsidR="005F523D" w:rsidRPr="008128A2">
              <w:rPr>
                <w:sz w:val="18"/>
                <w:szCs w:val="18"/>
              </w:rPr>
              <w:t xml:space="preserve">Date(s) of </w:t>
            </w:r>
            <w:r w:rsidR="009A57DD" w:rsidRPr="008128A2">
              <w:rPr>
                <w:sz w:val="18"/>
                <w:szCs w:val="18"/>
              </w:rPr>
              <w:t>notific</w:t>
            </w:r>
            <w:r w:rsidR="005F523D" w:rsidRPr="008128A2">
              <w:rPr>
                <w:sz w:val="18"/>
                <w:szCs w:val="18"/>
              </w:rPr>
              <w:t>ation</w:t>
            </w:r>
            <w:r w:rsidR="0058768E" w:rsidRPr="008128A2">
              <w:rPr>
                <w:sz w:val="18"/>
                <w:szCs w:val="18"/>
              </w:rPr>
              <w:t xml:space="preserve">:  </w:t>
            </w:r>
            <w:r w:rsidR="0058768E" w:rsidRPr="008128A2">
              <w:rPr>
                <w:sz w:val="18"/>
                <w:szCs w:val="18"/>
                <w:u w:val="single"/>
              </w:rPr>
              <w:tab/>
            </w:r>
            <w:r w:rsidR="0058768E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58768E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58768E" w:rsidRPr="008128A2">
              <w:rPr>
                <w:sz w:val="18"/>
                <w:szCs w:val="18"/>
                <w:u w:val="single"/>
              </w:rPr>
            </w:r>
            <w:r w:rsidR="0058768E" w:rsidRPr="008128A2">
              <w:rPr>
                <w:sz w:val="18"/>
                <w:szCs w:val="18"/>
                <w:u w:val="single"/>
              </w:rPr>
              <w:fldChar w:fldCharType="separate"/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58768E" w:rsidRPr="008128A2">
              <w:rPr>
                <w:sz w:val="18"/>
                <w:szCs w:val="18"/>
                <w:u w:val="single"/>
              </w:rPr>
              <w:fldChar w:fldCharType="end"/>
            </w:r>
          </w:p>
        </w:tc>
      </w:tr>
      <w:tr w:rsidR="007E323A" w:rsidRPr="008128A2" w14:paraId="49F1269D" w14:textId="77777777" w:rsidTr="00642557">
        <w:trPr>
          <w:cantSplit/>
          <w:trHeight w:val="367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3FBF" w14:textId="77777777" w:rsidR="007E323A" w:rsidRPr="008128A2" w:rsidRDefault="001A25CB" w:rsidP="00B11896">
            <w:pPr>
              <w:pStyle w:val="Heading2"/>
              <w:keepNext w:val="0"/>
              <w:tabs>
                <w:tab w:val="right" w:pos="10530"/>
              </w:tabs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Post</w:t>
            </w:r>
            <w:r w:rsidR="007E323A" w:rsidRPr="008128A2">
              <w:rPr>
                <w:sz w:val="18"/>
                <w:szCs w:val="18"/>
              </w:rPr>
              <w:t xml:space="preserve"> on </w:t>
            </w:r>
            <w:proofErr w:type="gramStart"/>
            <w:r w:rsidR="007E323A" w:rsidRPr="008128A2">
              <w:rPr>
                <w:sz w:val="18"/>
                <w:szCs w:val="18"/>
              </w:rPr>
              <w:t>Internet</w:t>
            </w:r>
            <w:proofErr w:type="gramEnd"/>
            <w:r w:rsidR="007E323A" w:rsidRPr="008128A2">
              <w:rPr>
                <w:sz w:val="18"/>
                <w:szCs w:val="18"/>
              </w:rPr>
              <w:t xml:space="preserve"> (required for </w:t>
            </w:r>
            <w:r w:rsidR="00CF2FA7" w:rsidRPr="008128A2">
              <w:rPr>
                <w:sz w:val="18"/>
                <w:szCs w:val="18"/>
              </w:rPr>
              <w:t>supplies</w:t>
            </w:r>
            <w:r w:rsidR="007E323A" w:rsidRPr="008128A2">
              <w:rPr>
                <w:sz w:val="18"/>
                <w:szCs w:val="18"/>
              </w:rPr>
              <w:t xml:space="preserve"> serving </w:t>
            </w:r>
            <w:r w:rsidR="007E323A" w:rsidRPr="008128A2">
              <w:rPr>
                <w:sz w:val="18"/>
                <w:szCs w:val="18"/>
                <w:u w:val="single"/>
              </w:rPr>
              <w:t>&gt;</w:t>
            </w:r>
            <w:r w:rsidR="007E323A" w:rsidRPr="008128A2">
              <w:rPr>
                <w:sz w:val="18"/>
                <w:szCs w:val="18"/>
              </w:rPr>
              <w:t>100,000, optional for others)</w:t>
            </w:r>
          </w:p>
          <w:p w14:paraId="06DC3BDC" w14:textId="3049D108" w:rsidR="007E323A" w:rsidRPr="008128A2" w:rsidRDefault="00833BD1" w:rsidP="00AF18E1">
            <w:pPr>
              <w:tabs>
                <w:tab w:val="left" w:pos="360"/>
                <w:tab w:val="right" w:pos="6480"/>
                <w:tab w:val="left" w:pos="6660"/>
                <w:tab w:val="right" w:pos="10530"/>
              </w:tabs>
              <w:spacing w:before="0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A25CB" w:rsidRPr="008128A2">
              <w:rPr>
                <w:sz w:val="18"/>
                <w:szCs w:val="18"/>
              </w:rPr>
              <w:tab/>
            </w:r>
            <w:r w:rsidR="007E323A" w:rsidRPr="008128A2">
              <w:rPr>
                <w:sz w:val="18"/>
                <w:szCs w:val="18"/>
              </w:rPr>
              <w:t>Internet address</w:t>
            </w:r>
            <w:proofErr w:type="gramStart"/>
            <w:r w:rsidR="007E323A" w:rsidRPr="008128A2">
              <w:rPr>
                <w:sz w:val="18"/>
                <w:szCs w:val="18"/>
              </w:rPr>
              <w:t xml:space="preserve">:  </w:t>
            </w:r>
            <w:r>
              <w:rPr>
                <w:sz w:val="18"/>
                <w:szCs w:val="18"/>
                <w:u w:val="single"/>
              </w:rPr>
              <w:t>www.ironriver.org</w:t>
            </w:r>
            <w:r w:rsidR="00790E81" w:rsidRPr="008128A2">
              <w:rPr>
                <w:sz w:val="18"/>
                <w:szCs w:val="18"/>
                <w:u w:val="single"/>
              </w:rPr>
              <w:tab/>
            </w:r>
            <w:proofErr w:type="gramEnd"/>
            <w:r w:rsidR="0058768E" w:rsidRPr="008128A2">
              <w:rPr>
                <w:sz w:val="18"/>
                <w:szCs w:val="18"/>
              </w:rPr>
              <w:tab/>
            </w:r>
            <w:r w:rsidR="007E323A" w:rsidRPr="008128A2">
              <w:rPr>
                <w:sz w:val="18"/>
                <w:szCs w:val="18"/>
              </w:rPr>
              <w:t xml:space="preserve">Date </w:t>
            </w:r>
            <w:r w:rsidR="009A57DD" w:rsidRPr="008128A2">
              <w:rPr>
                <w:sz w:val="18"/>
                <w:szCs w:val="18"/>
              </w:rPr>
              <w:t>accessible</w:t>
            </w:r>
            <w:proofErr w:type="gramStart"/>
            <w:r w:rsidR="0058768E" w:rsidRPr="008128A2">
              <w:rPr>
                <w:sz w:val="18"/>
                <w:szCs w:val="18"/>
              </w:rPr>
              <w:t xml:space="preserve">:  </w:t>
            </w:r>
            <w:r w:rsidR="0058768E" w:rsidRPr="008128A2">
              <w:rPr>
                <w:sz w:val="18"/>
                <w:szCs w:val="18"/>
                <w:u w:val="single"/>
              </w:rPr>
              <w:tab/>
            </w:r>
            <w:proofErr w:type="gramEnd"/>
            <w:r w:rsidR="002D61E2">
              <w:rPr>
                <w:sz w:val="18"/>
                <w:szCs w:val="18"/>
                <w:u w:val="single"/>
              </w:rPr>
              <w:t>4-25-25</w:t>
            </w:r>
          </w:p>
        </w:tc>
      </w:tr>
      <w:tr w:rsidR="00EA2012" w:rsidRPr="008128A2" w14:paraId="1DF2020C" w14:textId="77777777" w:rsidTr="00642557">
        <w:trPr>
          <w:cantSplit/>
          <w:trHeight w:val="367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32EA4" w14:textId="77777777" w:rsidR="00EA2012" w:rsidRPr="008128A2" w:rsidRDefault="00EA2012" w:rsidP="00B11896">
            <w:pPr>
              <w:pStyle w:val="Heading2"/>
              <w:keepNext w:val="0"/>
              <w:tabs>
                <w:tab w:val="left" w:pos="720"/>
                <w:tab w:val="right" w:pos="10530"/>
                <w:tab w:val="right" w:pos="10692"/>
              </w:tabs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 xml:space="preserve">“Good Faith” efforts </w:t>
            </w:r>
            <w:r w:rsidR="00C211EC" w:rsidRPr="008128A2">
              <w:rPr>
                <w:sz w:val="18"/>
                <w:szCs w:val="18"/>
              </w:rPr>
              <w:t xml:space="preserve">to reach non-bill-paying consumers (in </w:t>
            </w:r>
            <w:r w:rsidR="00C211EC" w:rsidRPr="008128A2">
              <w:rPr>
                <w:sz w:val="18"/>
                <w:szCs w:val="18"/>
                <w:u w:val="single"/>
              </w:rPr>
              <w:t>addition</w:t>
            </w:r>
            <w:r w:rsidR="00C211EC" w:rsidRPr="008128A2">
              <w:rPr>
                <w:sz w:val="18"/>
                <w:szCs w:val="18"/>
              </w:rPr>
              <w:t xml:space="preserve"> to the method</w:t>
            </w:r>
            <w:r w:rsidR="007E323A" w:rsidRPr="008128A2">
              <w:rPr>
                <w:sz w:val="18"/>
                <w:szCs w:val="18"/>
              </w:rPr>
              <w:t>(s)</w:t>
            </w:r>
            <w:r w:rsidR="00C211EC" w:rsidRPr="008128A2">
              <w:rPr>
                <w:sz w:val="18"/>
                <w:szCs w:val="18"/>
              </w:rPr>
              <w:t xml:space="preserve"> above</w:t>
            </w:r>
            <w:r w:rsidR="00BB78DA">
              <w:rPr>
                <w:sz w:val="18"/>
                <w:szCs w:val="18"/>
              </w:rPr>
              <w:t xml:space="preserve">). Check </w:t>
            </w:r>
            <w:r w:rsidR="00624B02" w:rsidRPr="008128A2">
              <w:rPr>
                <w:sz w:val="18"/>
                <w:szCs w:val="18"/>
              </w:rPr>
              <w:t xml:space="preserve">all </w:t>
            </w:r>
            <w:r w:rsidR="00BB78DA">
              <w:rPr>
                <w:sz w:val="18"/>
                <w:szCs w:val="18"/>
              </w:rPr>
              <w:t>that apply.</w:t>
            </w:r>
          </w:p>
          <w:bookmarkStart w:id="6" w:name="Check12"/>
          <w:p w14:paraId="4F011D6C" w14:textId="77777777" w:rsidR="00EA2012" w:rsidRPr="008128A2" w:rsidRDefault="00EA2012" w:rsidP="00401618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  <w:u w:val="single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6"/>
            <w:r w:rsidRPr="008128A2">
              <w:rPr>
                <w:sz w:val="18"/>
                <w:szCs w:val="18"/>
              </w:rPr>
              <w:tab/>
              <w:t>Mail th</w:t>
            </w:r>
            <w:r w:rsidR="00E90069" w:rsidRPr="008128A2">
              <w:rPr>
                <w:sz w:val="18"/>
                <w:szCs w:val="18"/>
              </w:rPr>
              <w:t>e report to all postal patrons.</w:t>
            </w:r>
            <w:r w:rsidR="009060D8" w:rsidRPr="008128A2">
              <w:rPr>
                <w:sz w:val="18"/>
                <w:szCs w:val="18"/>
              </w:rPr>
              <w:t xml:space="preserve"> </w:t>
            </w:r>
            <w:r w:rsidRPr="008128A2">
              <w:rPr>
                <w:sz w:val="18"/>
                <w:szCs w:val="18"/>
              </w:rPr>
              <w:t xml:space="preserve">Zip codes and dates mailed:  </w:t>
            </w:r>
            <w:r w:rsidRPr="008128A2">
              <w:rPr>
                <w:sz w:val="18"/>
                <w:szCs w:val="18"/>
                <w:u w:val="single"/>
              </w:rPr>
              <w:tab/>
            </w:r>
            <w:r w:rsidR="003E0F56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="003E0F56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3E0F56" w:rsidRPr="008128A2">
              <w:rPr>
                <w:sz w:val="18"/>
                <w:szCs w:val="18"/>
                <w:u w:val="single"/>
              </w:rPr>
            </w:r>
            <w:r w:rsidR="003E0F56" w:rsidRPr="008128A2">
              <w:rPr>
                <w:sz w:val="18"/>
                <w:szCs w:val="18"/>
                <w:u w:val="single"/>
              </w:rPr>
              <w:fldChar w:fldCharType="separate"/>
            </w:r>
            <w:r w:rsidR="003E0F56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3E0F56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3E0F56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3E0F56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3E0F56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3E0F56" w:rsidRPr="008128A2">
              <w:rPr>
                <w:sz w:val="18"/>
                <w:szCs w:val="18"/>
                <w:u w:val="single"/>
              </w:rPr>
              <w:fldChar w:fldCharType="end"/>
            </w:r>
            <w:bookmarkEnd w:id="7"/>
          </w:p>
          <w:bookmarkStart w:id="8" w:name="Check13"/>
          <w:p w14:paraId="78D29BE3" w14:textId="77777777" w:rsidR="009B65BF" w:rsidRPr="008128A2" w:rsidRDefault="009B65BF" w:rsidP="00AF18E1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 xml:space="preserve">Mail to each service connection physical address. Date(s) mailed:  </w:t>
            </w:r>
            <w:r w:rsidRPr="008128A2">
              <w:rPr>
                <w:sz w:val="18"/>
                <w:szCs w:val="18"/>
                <w:u w:val="single"/>
              </w:rPr>
              <w:tab/>
            </w:r>
            <w:r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8128A2">
              <w:rPr>
                <w:sz w:val="18"/>
                <w:szCs w:val="18"/>
                <w:u w:val="single"/>
              </w:rPr>
            </w:r>
            <w:r w:rsidRPr="008128A2">
              <w:rPr>
                <w:sz w:val="18"/>
                <w:szCs w:val="18"/>
                <w:u w:val="single"/>
              </w:rPr>
              <w:fldChar w:fldCharType="separate"/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noProof/>
                <w:sz w:val="18"/>
                <w:szCs w:val="18"/>
                <w:u w:val="single"/>
              </w:rPr>
              <w:t> </w:t>
            </w:r>
            <w:r w:rsidRPr="008128A2">
              <w:rPr>
                <w:sz w:val="18"/>
                <w:szCs w:val="18"/>
                <w:u w:val="single"/>
              </w:rPr>
              <w:fldChar w:fldCharType="end"/>
            </w:r>
          </w:p>
          <w:p w14:paraId="42B343A2" w14:textId="77777777" w:rsidR="00EA2012" w:rsidRPr="008128A2" w:rsidRDefault="00EA2012" w:rsidP="00AF18E1">
            <w:pPr>
              <w:tabs>
                <w:tab w:val="left" w:pos="360"/>
                <w:tab w:val="right" w:pos="6465"/>
                <w:tab w:val="left" w:pos="6645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8"/>
            <w:r w:rsidRPr="008128A2">
              <w:rPr>
                <w:sz w:val="18"/>
                <w:szCs w:val="18"/>
              </w:rPr>
              <w:tab/>
              <w:t>Advertise the availability of the report in the newspapers</w:t>
            </w:r>
            <w:r w:rsidR="00E91436" w:rsidRPr="008128A2">
              <w:rPr>
                <w:sz w:val="18"/>
                <w:szCs w:val="18"/>
              </w:rPr>
              <w:t>,</w:t>
            </w:r>
            <w:r w:rsidRPr="008128A2">
              <w:rPr>
                <w:sz w:val="18"/>
                <w:szCs w:val="18"/>
              </w:rPr>
              <w:t xml:space="preserve"> on TV, and </w:t>
            </w:r>
            <w:r w:rsidR="00E91436" w:rsidRPr="008128A2">
              <w:rPr>
                <w:sz w:val="18"/>
                <w:szCs w:val="18"/>
              </w:rPr>
              <w:t xml:space="preserve">on the </w:t>
            </w:r>
            <w:r w:rsidRPr="008128A2">
              <w:rPr>
                <w:sz w:val="18"/>
                <w:szCs w:val="18"/>
              </w:rPr>
              <w:t>radio.</w:t>
            </w:r>
          </w:p>
          <w:bookmarkStart w:id="9" w:name="Check14"/>
          <w:p w14:paraId="7236748A" w14:textId="77777777" w:rsidR="00EA2012" w:rsidRPr="008128A2" w:rsidRDefault="00EA2012" w:rsidP="00AF18E1">
            <w:pPr>
              <w:tabs>
                <w:tab w:val="left" w:pos="360"/>
                <w:tab w:val="right" w:pos="6465"/>
                <w:tab w:val="left" w:pos="6645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9"/>
            <w:r w:rsidRPr="008128A2">
              <w:rPr>
                <w:sz w:val="18"/>
                <w:szCs w:val="18"/>
              </w:rPr>
              <w:tab/>
              <w:t>Publish the report in a local newspaper.</w:t>
            </w:r>
          </w:p>
          <w:bookmarkStart w:id="10" w:name="Check15"/>
          <w:p w14:paraId="2E21D868" w14:textId="77777777" w:rsidR="00EA2012" w:rsidRPr="008128A2" w:rsidRDefault="00EA2012" w:rsidP="00AF18E1">
            <w:pPr>
              <w:tabs>
                <w:tab w:val="left" w:pos="360"/>
                <w:tab w:val="right" w:pos="6465"/>
                <w:tab w:val="left" w:pos="6645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10"/>
            <w:r w:rsidRPr="008128A2">
              <w:rPr>
                <w:sz w:val="18"/>
                <w:szCs w:val="18"/>
              </w:rPr>
              <w:tab/>
              <w:t xml:space="preserve">Post the report in public places such as cafeterias in public buildings, libraries, churches, </w:t>
            </w:r>
            <w:r w:rsidR="00E91436" w:rsidRPr="008128A2">
              <w:rPr>
                <w:sz w:val="18"/>
                <w:szCs w:val="18"/>
              </w:rPr>
              <w:t xml:space="preserve">and </w:t>
            </w:r>
            <w:r w:rsidRPr="008128A2">
              <w:rPr>
                <w:sz w:val="18"/>
                <w:szCs w:val="18"/>
              </w:rPr>
              <w:t>schools.</w:t>
            </w:r>
          </w:p>
          <w:bookmarkStart w:id="11" w:name="Check16"/>
          <w:p w14:paraId="6377D470" w14:textId="77777777" w:rsidR="00EA2012" w:rsidRPr="008128A2" w:rsidRDefault="00EA2012" w:rsidP="00AF18E1">
            <w:pPr>
              <w:tabs>
                <w:tab w:val="left" w:pos="360"/>
                <w:tab w:val="right" w:pos="6465"/>
                <w:tab w:val="left" w:pos="6645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11"/>
            <w:r w:rsidRPr="008128A2">
              <w:rPr>
                <w:sz w:val="18"/>
                <w:szCs w:val="18"/>
              </w:rPr>
              <w:tab/>
              <w:t>Deliver multiple copies for distribution by singl</w:t>
            </w:r>
            <w:r w:rsidR="00E90069" w:rsidRPr="008128A2">
              <w:rPr>
                <w:sz w:val="18"/>
                <w:szCs w:val="18"/>
              </w:rPr>
              <w:t>e-bill customers, e.g.</w:t>
            </w:r>
            <w:r w:rsidR="00E91436" w:rsidRPr="008128A2">
              <w:rPr>
                <w:sz w:val="18"/>
                <w:szCs w:val="18"/>
              </w:rPr>
              <w:t>,</w:t>
            </w:r>
            <w:r w:rsidR="00E90069" w:rsidRPr="008128A2">
              <w:rPr>
                <w:sz w:val="18"/>
                <w:szCs w:val="18"/>
              </w:rPr>
              <w:t xml:space="preserve"> </w:t>
            </w:r>
            <w:r w:rsidRPr="008128A2">
              <w:rPr>
                <w:sz w:val="18"/>
                <w:szCs w:val="18"/>
              </w:rPr>
              <w:t>apartments or private employers.</w:t>
            </w:r>
          </w:p>
          <w:bookmarkStart w:id="12" w:name="Check17"/>
          <w:p w14:paraId="071DB18B" w14:textId="77777777" w:rsidR="00EA2012" w:rsidRPr="008128A2" w:rsidRDefault="00EA2012" w:rsidP="00AF18E1">
            <w:pPr>
              <w:tabs>
                <w:tab w:val="left" w:pos="360"/>
                <w:tab w:val="right" w:pos="6465"/>
                <w:tab w:val="left" w:pos="6645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bookmarkEnd w:id="12"/>
            <w:r w:rsidRPr="008128A2">
              <w:rPr>
                <w:sz w:val="18"/>
                <w:szCs w:val="18"/>
              </w:rPr>
              <w:tab/>
              <w:t>Deliver the report to community organizations.</w:t>
            </w:r>
          </w:p>
          <w:p w14:paraId="1930E7B5" w14:textId="77777777" w:rsidR="004856AD" w:rsidRPr="008128A2" w:rsidRDefault="004856AD" w:rsidP="00AF18E1">
            <w:pPr>
              <w:tabs>
                <w:tab w:val="left" w:pos="360"/>
                <w:tab w:val="right" w:pos="10530"/>
                <w:tab w:val="right" w:pos="10692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28A2">
              <w:rPr>
                <w:sz w:val="18"/>
                <w:szCs w:val="18"/>
              </w:rPr>
              <w:instrText xml:space="preserve"> FORMCHECKBOX </w:instrText>
            </w:r>
            <w:r w:rsidRPr="008128A2">
              <w:rPr>
                <w:sz w:val="18"/>
                <w:szCs w:val="18"/>
              </w:rPr>
            </w:r>
            <w:r w:rsidRPr="008128A2">
              <w:rPr>
                <w:sz w:val="18"/>
                <w:szCs w:val="18"/>
              </w:rPr>
              <w:fldChar w:fldCharType="separate"/>
            </w:r>
            <w:r w:rsidRPr="008128A2">
              <w:rPr>
                <w:sz w:val="18"/>
                <w:szCs w:val="18"/>
              </w:rPr>
              <w:fldChar w:fldCharType="end"/>
            </w:r>
            <w:r w:rsidRPr="008128A2">
              <w:rPr>
                <w:sz w:val="18"/>
                <w:szCs w:val="18"/>
              </w:rPr>
              <w:tab/>
              <w:t>Other:</w:t>
            </w:r>
            <w:r w:rsidR="00790E81" w:rsidRPr="008128A2">
              <w:rPr>
                <w:sz w:val="18"/>
                <w:szCs w:val="18"/>
              </w:rPr>
              <w:t xml:space="preserve"> </w:t>
            </w:r>
            <w:r w:rsidRPr="008128A2">
              <w:rPr>
                <w:sz w:val="18"/>
                <w:szCs w:val="18"/>
              </w:rPr>
              <w:t xml:space="preserve"> </w:t>
            </w:r>
            <w:r w:rsidR="009730CC" w:rsidRPr="008128A2">
              <w:rPr>
                <w:sz w:val="18"/>
                <w:szCs w:val="18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 w:rsidR="009730CC" w:rsidRPr="008128A2">
              <w:rPr>
                <w:sz w:val="18"/>
                <w:szCs w:val="18"/>
                <w:u w:val="single"/>
              </w:rPr>
              <w:instrText xml:space="preserve"> FORMTEXT </w:instrText>
            </w:r>
            <w:r w:rsidR="009730CC" w:rsidRPr="008128A2">
              <w:rPr>
                <w:sz w:val="18"/>
                <w:szCs w:val="18"/>
                <w:u w:val="single"/>
              </w:rPr>
            </w:r>
            <w:r w:rsidR="009730CC" w:rsidRPr="008128A2">
              <w:rPr>
                <w:sz w:val="18"/>
                <w:szCs w:val="18"/>
                <w:u w:val="single"/>
              </w:rPr>
              <w:fldChar w:fldCharType="separate"/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F50CDA" w:rsidRPr="008128A2">
              <w:rPr>
                <w:noProof/>
                <w:sz w:val="18"/>
                <w:szCs w:val="18"/>
                <w:u w:val="single"/>
              </w:rPr>
              <w:t> </w:t>
            </w:r>
            <w:r w:rsidR="009730CC" w:rsidRPr="008128A2">
              <w:rPr>
                <w:sz w:val="18"/>
                <w:szCs w:val="18"/>
                <w:u w:val="single"/>
              </w:rPr>
              <w:fldChar w:fldCharType="end"/>
            </w:r>
            <w:bookmarkEnd w:id="13"/>
            <w:r w:rsidR="00790E81" w:rsidRPr="008128A2">
              <w:rPr>
                <w:sz w:val="18"/>
                <w:szCs w:val="18"/>
                <w:u w:val="single"/>
              </w:rPr>
              <w:tab/>
            </w:r>
          </w:p>
          <w:p w14:paraId="0435C5CD" w14:textId="64C97A07" w:rsidR="00EA2012" w:rsidRPr="008128A2" w:rsidRDefault="001A25CB" w:rsidP="00B11896">
            <w:pPr>
              <w:tabs>
                <w:tab w:val="right" w:pos="10530"/>
                <w:tab w:val="right" w:pos="10692"/>
              </w:tabs>
              <w:spacing w:before="0" w:after="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 xml:space="preserve">Send to </w:t>
            </w:r>
            <w:r w:rsidR="0051167D">
              <w:rPr>
                <w:sz w:val="18"/>
                <w:szCs w:val="18"/>
              </w:rPr>
              <w:t>EGLE</w:t>
            </w:r>
            <w:r w:rsidRPr="008128A2">
              <w:rPr>
                <w:sz w:val="18"/>
                <w:szCs w:val="18"/>
              </w:rPr>
              <w:t xml:space="preserve"> a </w:t>
            </w:r>
            <w:r w:rsidR="00EA2012" w:rsidRPr="008128A2">
              <w:rPr>
                <w:sz w:val="18"/>
                <w:szCs w:val="18"/>
              </w:rPr>
              <w:t>cop</w:t>
            </w:r>
            <w:r w:rsidRPr="008128A2">
              <w:rPr>
                <w:sz w:val="18"/>
                <w:szCs w:val="18"/>
              </w:rPr>
              <w:t>y</w:t>
            </w:r>
            <w:r w:rsidR="00EA2012" w:rsidRPr="008128A2">
              <w:rPr>
                <w:sz w:val="18"/>
                <w:szCs w:val="18"/>
              </w:rPr>
              <w:t xml:space="preserve"> of the news articles, a list of channels broadcast and dates, and a list of locations/organizations reports delivered to and dates.</w:t>
            </w:r>
          </w:p>
        </w:tc>
      </w:tr>
      <w:tr w:rsidR="001A25CB" w:rsidRPr="008128A2" w14:paraId="3A135223" w14:textId="77777777" w:rsidTr="0064255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53F27" w14:textId="77777777" w:rsidR="004F71C7" w:rsidRPr="008128A2" w:rsidRDefault="00EF1319" w:rsidP="00B11896">
            <w:pPr>
              <w:pStyle w:val="Heading2"/>
              <w:keepNext w:val="0"/>
              <w:tabs>
                <w:tab w:val="right" w:pos="10530"/>
              </w:tabs>
              <w:rPr>
                <w:strike/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A Tier 3 Public Notice is Distributed with this CCR</w:t>
            </w:r>
          </w:p>
          <w:p w14:paraId="4394AF3B" w14:textId="2B5F29F7" w:rsidR="001A25CB" w:rsidRPr="008128A2" w:rsidRDefault="000F159F" w:rsidP="008128A2">
            <w:pPr>
              <w:tabs>
                <w:tab w:val="left" w:pos="360"/>
                <w:tab w:val="right" w:pos="10530"/>
              </w:tabs>
              <w:spacing w:before="0" w:after="0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="001A25CB" w:rsidRPr="008128A2">
              <w:rPr>
                <w:sz w:val="18"/>
                <w:szCs w:val="18"/>
              </w:rPr>
              <w:tab/>
            </w:r>
            <w:r w:rsidR="004F71C7" w:rsidRPr="008128A2">
              <w:rPr>
                <w:sz w:val="18"/>
                <w:szCs w:val="18"/>
              </w:rPr>
              <w:t xml:space="preserve">This CCR is being used to </w:t>
            </w:r>
            <w:r w:rsidR="00EF1319" w:rsidRPr="008128A2">
              <w:rPr>
                <w:sz w:val="18"/>
                <w:szCs w:val="18"/>
              </w:rPr>
              <w:t xml:space="preserve">deliver a Tier 3 Public Notice </w:t>
            </w:r>
            <w:r w:rsidR="004F71C7" w:rsidRPr="008128A2">
              <w:rPr>
                <w:sz w:val="18"/>
                <w:szCs w:val="18"/>
              </w:rPr>
              <w:t>for one or more violations</w:t>
            </w:r>
            <w:r w:rsidR="003E0F56">
              <w:rPr>
                <w:sz w:val="18"/>
                <w:szCs w:val="18"/>
              </w:rPr>
              <w:t xml:space="preserve">. </w:t>
            </w:r>
            <w:r w:rsidR="00EF1319" w:rsidRPr="008128A2">
              <w:rPr>
                <w:sz w:val="18"/>
                <w:szCs w:val="18"/>
              </w:rPr>
              <w:t>To use this Tier 3 delivery option, t</w:t>
            </w:r>
            <w:r w:rsidR="004F71C7" w:rsidRPr="008128A2">
              <w:rPr>
                <w:sz w:val="18"/>
                <w:szCs w:val="18"/>
              </w:rPr>
              <w:t xml:space="preserve">he CCR must be </w:t>
            </w:r>
            <w:r w:rsidR="000C4FBC" w:rsidRPr="008128A2">
              <w:rPr>
                <w:sz w:val="18"/>
                <w:szCs w:val="18"/>
              </w:rPr>
              <w:t xml:space="preserve">directly </w:t>
            </w:r>
            <w:r w:rsidR="004F71C7" w:rsidRPr="008128A2">
              <w:rPr>
                <w:sz w:val="18"/>
                <w:szCs w:val="18"/>
              </w:rPr>
              <w:t xml:space="preserve">delivered </w:t>
            </w:r>
            <w:r w:rsidR="000C4FBC" w:rsidRPr="008128A2">
              <w:rPr>
                <w:sz w:val="18"/>
                <w:szCs w:val="18"/>
              </w:rPr>
              <w:t xml:space="preserve">to each bill paying customer </w:t>
            </w:r>
            <w:r w:rsidR="004F71C7" w:rsidRPr="008128A2">
              <w:rPr>
                <w:sz w:val="18"/>
                <w:szCs w:val="18"/>
              </w:rPr>
              <w:t xml:space="preserve">or, with </w:t>
            </w:r>
            <w:r w:rsidR="0051167D">
              <w:rPr>
                <w:sz w:val="18"/>
                <w:szCs w:val="18"/>
              </w:rPr>
              <w:t>EGLE</w:t>
            </w:r>
            <w:r w:rsidR="004F71C7" w:rsidRPr="008128A2">
              <w:rPr>
                <w:sz w:val="18"/>
                <w:szCs w:val="18"/>
              </w:rPr>
              <w:t xml:space="preserve"> approval, continuous</w:t>
            </w:r>
            <w:r w:rsidR="000C4FBC" w:rsidRPr="008128A2">
              <w:rPr>
                <w:sz w:val="18"/>
                <w:szCs w:val="18"/>
              </w:rPr>
              <w:t>ly</w:t>
            </w:r>
            <w:r w:rsidR="004F71C7" w:rsidRPr="008128A2">
              <w:rPr>
                <w:sz w:val="18"/>
                <w:szCs w:val="18"/>
              </w:rPr>
              <w:t xml:space="preserve"> post</w:t>
            </w:r>
            <w:r w:rsidR="000C4FBC" w:rsidRPr="008128A2">
              <w:rPr>
                <w:sz w:val="18"/>
                <w:szCs w:val="18"/>
              </w:rPr>
              <w:t>ed</w:t>
            </w:r>
            <w:r w:rsidR="004F71C7" w:rsidRPr="008128A2">
              <w:rPr>
                <w:sz w:val="18"/>
                <w:szCs w:val="18"/>
              </w:rPr>
              <w:t xml:space="preserve">, and must be issued within 12 months of </w:t>
            </w:r>
            <w:r w:rsidR="00106BA6" w:rsidRPr="008128A2">
              <w:rPr>
                <w:sz w:val="18"/>
                <w:szCs w:val="18"/>
              </w:rPr>
              <w:t xml:space="preserve">learning of </w:t>
            </w:r>
            <w:r w:rsidR="00EC500B" w:rsidRPr="008128A2">
              <w:rPr>
                <w:sz w:val="18"/>
                <w:szCs w:val="18"/>
              </w:rPr>
              <w:t>the violation</w:t>
            </w:r>
            <w:r w:rsidR="003E0F56">
              <w:rPr>
                <w:sz w:val="18"/>
                <w:szCs w:val="18"/>
              </w:rPr>
              <w:t xml:space="preserve">. </w:t>
            </w:r>
            <w:r w:rsidR="00EC500B" w:rsidRPr="008128A2">
              <w:rPr>
                <w:sz w:val="18"/>
                <w:szCs w:val="18"/>
              </w:rPr>
              <w:t xml:space="preserve">A copy of this form must be delivered to the </w:t>
            </w:r>
            <w:r w:rsidR="0051167D">
              <w:rPr>
                <w:sz w:val="18"/>
                <w:szCs w:val="18"/>
              </w:rPr>
              <w:t>EGLE</w:t>
            </w:r>
            <w:r w:rsidR="00EC500B" w:rsidRPr="008128A2">
              <w:rPr>
                <w:sz w:val="18"/>
                <w:szCs w:val="18"/>
              </w:rPr>
              <w:t xml:space="preserve"> within </w:t>
            </w:r>
            <w:r w:rsidR="0051167D">
              <w:rPr>
                <w:sz w:val="18"/>
                <w:szCs w:val="18"/>
              </w:rPr>
              <w:t>ten</w:t>
            </w:r>
            <w:r w:rsidR="00EC500B" w:rsidRPr="008128A2">
              <w:rPr>
                <w:sz w:val="18"/>
                <w:szCs w:val="18"/>
              </w:rPr>
              <w:t xml:space="preserve"> days of delivering the CCR to customers to meet the public notification requirements.</w:t>
            </w:r>
          </w:p>
        </w:tc>
      </w:tr>
      <w:tr w:rsidR="0058768E" w:rsidRPr="008128A2" w14:paraId="27795B9C" w14:textId="77777777" w:rsidTr="0064255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CB2E" w14:textId="1051F5E0" w:rsidR="0058768E" w:rsidRPr="008128A2" w:rsidRDefault="0058768E" w:rsidP="00B006E6">
            <w:pPr>
              <w:spacing w:before="80" w:after="8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Name/Title</w:t>
            </w:r>
            <w:proofErr w:type="gramStart"/>
            <w:r w:rsidRPr="008128A2">
              <w:rPr>
                <w:sz w:val="18"/>
                <w:szCs w:val="18"/>
              </w:rPr>
              <w:t xml:space="preserve">:  </w:t>
            </w:r>
            <w:r w:rsidR="00833BD1">
              <w:rPr>
                <w:sz w:val="18"/>
                <w:szCs w:val="18"/>
              </w:rPr>
              <w:t>Jeff</w:t>
            </w:r>
            <w:proofErr w:type="gramEnd"/>
            <w:r w:rsidR="00833BD1">
              <w:rPr>
                <w:sz w:val="18"/>
                <w:szCs w:val="18"/>
              </w:rPr>
              <w:t xml:space="preserve"> Andreski, Water system Operator</w:t>
            </w:r>
          </w:p>
        </w:tc>
      </w:tr>
      <w:tr w:rsidR="00EA2012" w:rsidRPr="00781C06" w14:paraId="46CFEB80" w14:textId="77777777" w:rsidTr="0064255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16"/>
        </w:trPr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BC367A" w14:textId="77777777" w:rsidR="00EA2012" w:rsidRPr="008128A2" w:rsidRDefault="00BC287D" w:rsidP="00B006E6">
            <w:pPr>
              <w:spacing w:before="80" w:after="8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Signature</w:t>
            </w:r>
            <w:r w:rsidR="00EA2012" w:rsidRPr="008128A2">
              <w:rPr>
                <w:sz w:val="18"/>
                <w:szCs w:val="18"/>
              </w:rPr>
              <w:t>:</w:t>
            </w:r>
          </w:p>
        </w:tc>
        <w:tc>
          <w:tcPr>
            <w:tcW w:w="35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082D91C" w14:textId="4A554CD5" w:rsidR="00EA2012" w:rsidRPr="00781C06" w:rsidRDefault="00BC287D" w:rsidP="00781C06">
            <w:pPr>
              <w:spacing w:before="80" w:after="80"/>
              <w:rPr>
                <w:sz w:val="18"/>
                <w:szCs w:val="18"/>
              </w:rPr>
            </w:pPr>
            <w:r w:rsidRPr="008128A2">
              <w:rPr>
                <w:sz w:val="18"/>
                <w:szCs w:val="18"/>
              </w:rPr>
              <w:t>Date</w:t>
            </w:r>
            <w:r w:rsidR="00EA2012" w:rsidRPr="008128A2">
              <w:rPr>
                <w:sz w:val="18"/>
                <w:szCs w:val="18"/>
              </w:rPr>
              <w:t>:</w:t>
            </w:r>
            <w:r w:rsidR="0058768E" w:rsidRPr="008128A2">
              <w:rPr>
                <w:sz w:val="18"/>
                <w:szCs w:val="18"/>
              </w:rPr>
              <w:t xml:space="preserve">  </w:t>
            </w:r>
            <w:r w:rsidR="0058768E" w:rsidRPr="008128A2">
              <w:rPr>
                <w:sz w:val="18"/>
                <w:szCs w:val="18"/>
              </w:rPr>
              <w:tab/>
            </w:r>
            <w:r w:rsidR="002D61E2">
              <w:rPr>
                <w:sz w:val="18"/>
                <w:szCs w:val="18"/>
              </w:rPr>
              <w:t>4-25-265</w:t>
            </w:r>
          </w:p>
        </w:tc>
      </w:tr>
    </w:tbl>
    <w:p w14:paraId="26EA57ED" w14:textId="79573877" w:rsidR="000954B8" w:rsidRPr="004640C2" w:rsidRDefault="000954B8" w:rsidP="000954B8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U</w:t>
      </w:r>
      <w:r w:rsidR="00B407C5">
        <w:rPr>
          <w:b/>
          <w:sz w:val="24"/>
        </w:rPr>
        <w:t>nited States Environmental Protection Agency (USEPA)</w:t>
      </w:r>
      <w:r w:rsidR="00B407C5">
        <w:rPr>
          <w:b/>
          <w:sz w:val="24"/>
        </w:rPr>
        <w:br/>
      </w:r>
      <w:r w:rsidRPr="004640C2">
        <w:rPr>
          <w:b/>
          <w:sz w:val="24"/>
        </w:rPr>
        <w:t xml:space="preserve"> Expectations</w:t>
      </w:r>
      <w:r>
        <w:rPr>
          <w:b/>
          <w:sz w:val="24"/>
        </w:rPr>
        <w:t xml:space="preserve"> for Electronic Delivery of CCR</w:t>
      </w:r>
    </w:p>
    <w:p w14:paraId="073BD50D" w14:textId="77777777" w:rsidR="000954B8" w:rsidRPr="004640C2" w:rsidRDefault="000954B8" w:rsidP="000954B8">
      <w:pPr>
        <w:rPr>
          <w:sz w:val="24"/>
        </w:rPr>
      </w:pPr>
    </w:p>
    <w:p w14:paraId="1D68FECF" w14:textId="77777777" w:rsidR="000954B8" w:rsidRPr="004640C2" w:rsidRDefault="000954B8" w:rsidP="000954B8">
      <w:pPr>
        <w:rPr>
          <w:sz w:val="24"/>
        </w:rPr>
      </w:pPr>
      <w:r w:rsidRPr="004640C2">
        <w:rPr>
          <w:sz w:val="24"/>
        </w:rPr>
        <w:t xml:space="preserve">Instead of mailing the entire CCR to all bill paying customers, water supplies may directly deliver </w:t>
      </w:r>
      <w:r>
        <w:rPr>
          <w:sz w:val="24"/>
        </w:rPr>
        <w:t>the CCR electronically.</w:t>
      </w:r>
    </w:p>
    <w:p w14:paraId="60040FAF" w14:textId="77777777" w:rsidR="000954B8" w:rsidRPr="004640C2" w:rsidRDefault="000954B8" w:rsidP="000954B8">
      <w:pPr>
        <w:rPr>
          <w:sz w:val="24"/>
        </w:rPr>
      </w:pPr>
    </w:p>
    <w:p w14:paraId="16DA872A" w14:textId="502D5683" w:rsidR="000954B8" w:rsidRDefault="00116059" w:rsidP="000954B8">
      <w:pPr>
        <w:rPr>
          <w:sz w:val="24"/>
        </w:rPr>
      </w:pPr>
      <w:r>
        <w:rPr>
          <w:sz w:val="24"/>
        </w:rPr>
        <w:t>The USEPA</w:t>
      </w:r>
      <w:r w:rsidR="00B407C5">
        <w:rPr>
          <w:sz w:val="24"/>
        </w:rPr>
        <w:t xml:space="preserve"> </w:t>
      </w:r>
      <w:r w:rsidR="000954B8" w:rsidRPr="004640C2">
        <w:rPr>
          <w:sz w:val="24"/>
        </w:rPr>
        <w:t>expects water supplies to</w:t>
      </w:r>
      <w:r w:rsidR="000954B8" w:rsidRPr="005B2147">
        <w:rPr>
          <w:sz w:val="24"/>
        </w:rPr>
        <w:t xml:space="preserve"> </w:t>
      </w:r>
      <w:r w:rsidR="000954B8">
        <w:rPr>
          <w:sz w:val="24"/>
        </w:rPr>
        <w:t>d</w:t>
      </w:r>
      <w:r w:rsidR="000954B8" w:rsidRPr="004640C2">
        <w:rPr>
          <w:sz w:val="24"/>
        </w:rPr>
        <w:t>eliver the CCR to all bill-paying customers using ANY combination of the following direct delivery methods:</w:t>
      </w:r>
    </w:p>
    <w:p w14:paraId="588020E3" w14:textId="77777777" w:rsidR="000954B8" w:rsidRDefault="000954B8" w:rsidP="000954B8">
      <w:pPr>
        <w:rPr>
          <w:sz w:val="24"/>
        </w:rPr>
      </w:pPr>
    </w:p>
    <w:p w14:paraId="467A7B02" w14:textId="77777777" w:rsidR="000954B8" w:rsidRPr="004640C2" w:rsidRDefault="000954B8" w:rsidP="000954B8">
      <w:pPr>
        <w:pStyle w:val="ListParagraph"/>
        <w:numPr>
          <w:ilvl w:val="0"/>
          <w:numId w:val="9"/>
        </w:numPr>
        <w:rPr>
          <w:sz w:val="24"/>
        </w:rPr>
      </w:pPr>
      <w:r w:rsidRPr="004640C2">
        <w:rPr>
          <w:sz w:val="24"/>
        </w:rPr>
        <w:t>Mail a paper copy</w:t>
      </w:r>
      <w:r>
        <w:rPr>
          <w:sz w:val="24"/>
        </w:rPr>
        <w:t xml:space="preserve"> of the CCR.</w:t>
      </w:r>
    </w:p>
    <w:p w14:paraId="63CDCDB2" w14:textId="77777777" w:rsidR="000954B8" w:rsidRDefault="000954B8" w:rsidP="000954B8">
      <w:pPr>
        <w:pStyle w:val="ListParagraph"/>
        <w:numPr>
          <w:ilvl w:val="0"/>
          <w:numId w:val="9"/>
        </w:numPr>
        <w:rPr>
          <w:sz w:val="24"/>
        </w:rPr>
      </w:pPr>
      <w:r w:rsidRPr="004640C2">
        <w:rPr>
          <w:sz w:val="24"/>
        </w:rPr>
        <w:t>Mail a notification of CCR availability</w:t>
      </w:r>
      <w:r>
        <w:rPr>
          <w:sz w:val="24"/>
        </w:rPr>
        <w:t>.</w:t>
      </w:r>
    </w:p>
    <w:p w14:paraId="69591AED" w14:textId="77777777" w:rsidR="000954B8" w:rsidRPr="0068017F" w:rsidRDefault="000954B8" w:rsidP="000954B8">
      <w:pPr>
        <w:ind w:left="1080"/>
        <w:rPr>
          <w:sz w:val="24"/>
        </w:rPr>
      </w:pPr>
      <w:r>
        <w:rPr>
          <w:i/>
          <w:sz w:val="24"/>
        </w:rPr>
        <w:t xml:space="preserve">Supplies could </w:t>
      </w:r>
      <w:r w:rsidRPr="004640C2">
        <w:rPr>
          <w:i/>
          <w:sz w:val="24"/>
        </w:rPr>
        <w:t>include a statement on the water bill or bill insert or in a separate mailing such as a postcard or a community newsletter</w:t>
      </w:r>
      <w:r>
        <w:rPr>
          <w:i/>
          <w:sz w:val="24"/>
        </w:rPr>
        <w:t>.</w:t>
      </w:r>
    </w:p>
    <w:p w14:paraId="1A6ADA34" w14:textId="77777777" w:rsidR="000954B8" w:rsidRDefault="000954B8" w:rsidP="000954B8">
      <w:pPr>
        <w:pStyle w:val="ListParagraph"/>
        <w:numPr>
          <w:ilvl w:val="0"/>
          <w:numId w:val="9"/>
        </w:numPr>
        <w:rPr>
          <w:sz w:val="24"/>
        </w:rPr>
      </w:pPr>
      <w:r w:rsidRPr="004640C2">
        <w:rPr>
          <w:sz w:val="24"/>
        </w:rPr>
        <w:t>Email a notification of CCR availability</w:t>
      </w:r>
      <w:r>
        <w:rPr>
          <w:sz w:val="24"/>
        </w:rPr>
        <w:t>.</w:t>
      </w:r>
    </w:p>
    <w:p w14:paraId="1041CA25" w14:textId="77777777" w:rsidR="000954B8" w:rsidRPr="0068017F" w:rsidRDefault="000954B8" w:rsidP="000954B8">
      <w:pPr>
        <w:ind w:left="1080"/>
        <w:rPr>
          <w:sz w:val="24"/>
        </w:rPr>
      </w:pPr>
      <w:r>
        <w:rPr>
          <w:i/>
          <w:sz w:val="24"/>
        </w:rPr>
        <w:t xml:space="preserve">Supplies could </w:t>
      </w:r>
      <w:r w:rsidRPr="004640C2">
        <w:rPr>
          <w:i/>
          <w:sz w:val="24"/>
        </w:rPr>
        <w:t>include a statement in the text of the email that transmits the water bill or in a separate email message</w:t>
      </w:r>
      <w:r>
        <w:rPr>
          <w:i/>
          <w:sz w:val="24"/>
        </w:rPr>
        <w:t>.</w:t>
      </w:r>
    </w:p>
    <w:p w14:paraId="46F4AB55" w14:textId="77777777" w:rsidR="000954B8" w:rsidRDefault="000954B8" w:rsidP="000954B8">
      <w:pPr>
        <w:rPr>
          <w:sz w:val="24"/>
        </w:rPr>
      </w:pPr>
    </w:p>
    <w:p w14:paraId="335DB711" w14:textId="77777777" w:rsidR="000954B8" w:rsidRDefault="000954B8" w:rsidP="000954B8">
      <w:pPr>
        <w:rPr>
          <w:sz w:val="24"/>
        </w:rPr>
      </w:pPr>
      <w:r>
        <w:rPr>
          <w:sz w:val="24"/>
        </w:rPr>
        <w:t>T</w:t>
      </w:r>
      <w:r w:rsidRPr="0068017F">
        <w:rPr>
          <w:sz w:val="24"/>
        </w:rPr>
        <w:t xml:space="preserve">he </w:t>
      </w:r>
      <w:r>
        <w:rPr>
          <w:sz w:val="24"/>
        </w:rPr>
        <w:t>notification of CCR availability</w:t>
      </w:r>
      <w:r w:rsidR="00372EE0">
        <w:rPr>
          <w:sz w:val="24"/>
        </w:rPr>
        <w:t>:</w:t>
      </w:r>
    </w:p>
    <w:p w14:paraId="2D44E330" w14:textId="77777777" w:rsidR="000954B8" w:rsidRPr="0068017F" w:rsidRDefault="000954B8" w:rsidP="000954B8">
      <w:pPr>
        <w:rPr>
          <w:sz w:val="24"/>
        </w:rPr>
      </w:pPr>
    </w:p>
    <w:p w14:paraId="46CC8460" w14:textId="77777777" w:rsidR="000954B8" w:rsidRPr="004640C2" w:rsidRDefault="000954B8" w:rsidP="000954B8">
      <w:pPr>
        <w:pStyle w:val="ListParagraph"/>
        <w:numPr>
          <w:ilvl w:val="0"/>
          <w:numId w:val="10"/>
        </w:numPr>
        <w:rPr>
          <w:sz w:val="24"/>
        </w:rPr>
      </w:pPr>
      <w:proofErr w:type="gramStart"/>
      <w:r w:rsidRPr="004640C2">
        <w:rPr>
          <w:sz w:val="24"/>
        </w:rPr>
        <w:t>Explain</w:t>
      </w:r>
      <w:r>
        <w:rPr>
          <w:sz w:val="24"/>
        </w:rPr>
        <w:t>s</w:t>
      </w:r>
      <w:proofErr w:type="gramEnd"/>
      <w:r w:rsidRPr="004640C2">
        <w:rPr>
          <w:sz w:val="24"/>
        </w:rPr>
        <w:t xml:space="preserve"> the nature of the message</w:t>
      </w:r>
      <w:r>
        <w:rPr>
          <w:sz w:val="24"/>
        </w:rPr>
        <w:t>.</w:t>
      </w:r>
    </w:p>
    <w:p w14:paraId="2EFF2BD8" w14:textId="765CB47B" w:rsidR="000954B8" w:rsidRPr="004640C2" w:rsidRDefault="000954B8" w:rsidP="00372EE0">
      <w:pPr>
        <w:pStyle w:val="ListParagraph"/>
        <w:numPr>
          <w:ilvl w:val="0"/>
          <w:numId w:val="10"/>
        </w:numPr>
        <w:rPr>
          <w:sz w:val="24"/>
        </w:rPr>
      </w:pPr>
      <w:r w:rsidRPr="004640C2">
        <w:rPr>
          <w:sz w:val="24"/>
        </w:rPr>
        <w:t>Prominently display</w:t>
      </w:r>
      <w:r>
        <w:rPr>
          <w:sz w:val="24"/>
        </w:rPr>
        <w:t>s</w:t>
      </w:r>
      <w:r w:rsidRPr="004640C2">
        <w:rPr>
          <w:sz w:val="24"/>
        </w:rPr>
        <w:t xml:space="preserve"> </w:t>
      </w:r>
      <w:r>
        <w:rPr>
          <w:sz w:val="24"/>
        </w:rPr>
        <w:t xml:space="preserve">an </w:t>
      </w:r>
      <w:r w:rsidRPr="004640C2">
        <w:rPr>
          <w:sz w:val="24"/>
        </w:rPr>
        <w:t xml:space="preserve">easy-to-type URL that </w:t>
      </w:r>
      <w:r>
        <w:rPr>
          <w:sz w:val="24"/>
        </w:rPr>
        <w:t>goes</w:t>
      </w:r>
      <w:r w:rsidRPr="004640C2">
        <w:rPr>
          <w:sz w:val="24"/>
        </w:rPr>
        <w:t xml:space="preserve"> directly to the entire CCR</w:t>
      </w:r>
      <w:r w:rsidR="00372EE0">
        <w:rPr>
          <w:sz w:val="24"/>
        </w:rPr>
        <w:t xml:space="preserve">.  </w:t>
      </w:r>
      <w:r w:rsidR="00372EE0" w:rsidRPr="00372EE0">
        <w:rPr>
          <w:b/>
          <w:i/>
          <w:sz w:val="24"/>
        </w:rPr>
        <w:t>The CCR must be on the Internet when the notification of CCR availability is sent out.</w:t>
      </w:r>
      <w:r w:rsidR="00372EE0">
        <w:rPr>
          <w:sz w:val="24"/>
        </w:rPr>
        <w:t xml:space="preserve">  A</w:t>
      </w:r>
      <w:r>
        <w:rPr>
          <w:sz w:val="24"/>
        </w:rPr>
        <w:t xml:space="preserve"> supply that does not have a website may </w:t>
      </w:r>
      <w:r w:rsidRPr="004640C2">
        <w:rPr>
          <w:sz w:val="24"/>
        </w:rPr>
        <w:t>attach</w:t>
      </w:r>
      <w:r>
        <w:rPr>
          <w:sz w:val="24"/>
        </w:rPr>
        <w:t xml:space="preserve"> or </w:t>
      </w:r>
      <w:r w:rsidRPr="004640C2">
        <w:rPr>
          <w:sz w:val="24"/>
        </w:rPr>
        <w:t xml:space="preserve">insert the CCR in </w:t>
      </w:r>
      <w:r>
        <w:rPr>
          <w:sz w:val="24"/>
        </w:rPr>
        <w:t xml:space="preserve">the </w:t>
      </w:r>
      <w:r w:rsidRPr="004640C2">
        <w:rPr>
          <w:sz w:val="24"/>
        </w:rPr>
        <w:t>email</w:t>
      </w:r>
      <w:r w:rsidR="00372EE0">
        <w:rPr>
          <w:sz w:val="24"/>
        </w:rPr>
        <w:t>.</w:t>
      </w:r>
    </w:p>
    <w:p w14:paraId="0E41D690" w14:textId="77777777" w:rsidR="000954B8" w:rsidRDefault="000954B8" w:rsidP="000954B8">
      <w:pPr>
        <w:pStyle w:val="ListParagraph"/>
        <w:numPr>
          <w:ilvl w:val="0"/>
          <w:numId w:val="10"/>
        </w:numPr>
        <w:rPr>
          <w:sz w:val="24"/>
        </w:rPr>
      </w:pPr>
      <w:r w:rsidRPr="004640C2">
        <w:rPr>
          <w:sz w:val="24"/>
        </w:rPr>
        <w:t>State</w:t>
      </w:r>
      <w:r>
        <w:rPr>
          <w:sz w:val="24"/>
        </w:rPr>
        <w:t>s</w:t>
      </w:r>
      <w:r w:rsidRPr="004640C2">
        <w:rPr>
          <w:sz w:val="24"/>
        </w:rPr>
        <w:t xml:space="preserve"> how the customer can request a paper copy</w:t>
      </w:r>
      <w:r>
        <w:rPr>
          <w:sz w:val="24"/>
        </w:rPr>
        <w:t>.</w:t>
      </w:r>
    </w:p>
    <w:p w14:paraId="0ED104AB" w14:textId="77777777" w:rsidR="000954B8" w:rsidRDefault="000954B8" w:rsidP="000954B8">
      <w:pPr>
        <w:ind w:left="360"/>
        <w:rPr>
          <w:sz w:val="24"/>
        </w:rPr>
      </w:pPr>
    </w:p>
    <w:p w14:paraId="03ACCA00" w14:textId="5456F9CB" w:rsidR="000954B8" w:rsidRPr="00330D4F" w:rsidRDefault="000954B8" w:rsidP="000954B8">
      <w:pPr>
        <w:ind w:left="360"/>
        <w:rPr>
          <w:sz w:val="24"/>
        </w:rPr>
      </w:pPr>
      <w:r w:rsidRPr="00330D4F">
        <w:rPr>
          <w:sz w:val="24"/>
        </w:rPr>
        <w:t xml:space="preserve">Here's an example </w:t>
      </w:r>
      <w:r>
        <w:rPr>
          <w:sz w:val="24"/>
        </w:rPr>
        <w:t xml:space="preserve">that includes all </w:t>
      </w:r>
      <w:r w:rsidR="00116059">
        <w:rPr>
          <w:sz w:val="24"/>
        </w:rPr>
        <w:t>three</w:t>
      </w:r>
      <w:r>
        <w:rPr>
          <w:sz w:val="24"/>
        </w:rPr>
        <w:t xml:space="preserve"> of the above elements </w:t>
      </w:r>
      <w:r w:rsidRPr="00330D4F">
        <w:rPr>
          <w:sz w:val="24"/>
        </w:rPr>
        <w:t>…</w:t>
      </w:r>
    </w:p>
    <w:p w14:paraId="16CE061E" w14:textId="77777777" w:rsidR="000954B8" w:rsidRPr="004640C2" w:rsidRDefault="000954B8" w:rsidP="000954B8">
      <w:pPr>
        <w:rPr>
          <w:i/>
          <w:sz w:val="24"/>
        </w:rPr>
      </w:pPr>
    </w:p>
    <w:p w14:paraId="78CD7580" w14:textId="77777777" w:rsidR="000954B8" w:rsidRPr="004640C2" w:rsidRDefault="000954B8" w:rsidP="00095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i/>
          <w:sz w:val="24"/>
        </w:rPr>
      </w:pPr>
      <w:r w:rsidRPr="004640C2">
        <w:rPr>
          <w:i/>
          <w:sz w:val="24"/>
        </w:rPr>
        <w:t>Subject</w:t>
      </w:r>
      <w:proofErr w:type="gramStart"/>
      <w:r w:rsidRPr="004640C2">
        <w:rPr>
          <w:i/>
          <w:sz w:val="24"/>
        </w:rPr>
        <w:t xml:space="preserve">: </w:t>
      </w:r>
      <w:r w:rsidRPr="004640C2">
        <w:rPr>
          <w:i/>
          <w:sz w:val="24"/>
        </w:rPr>
        <w:tab/>
        <w:t>Water</w:t>
      </w:r>
      <w:proofErr w:type="gramEnd"/>
      <w:r w:rsidRPr="004640C2">
        <w:rPr>
          <w:i/>
          <w:sz w:val="24"/>
        </w:rPr>
        <w:t xml:space="preserve"> Quality Report Available</w:t>
      </w:r>
    </w:p>
    <w:p w14:paraId="7D21B013" w14:textId="1B1CE7CF" w:rsidR="000954B8" w:rsidRDefault="000954B8" w:rsidP="000954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rPr>
          <w:i/>
          <w:sz w:val="24"/>
        </w:rPr>
      </w:pPr>
      <w:r w:rsidRPr="004640C2">
        <w:rPr>
          <w:i/>
          <w:sz w:val="24"/>
        </w:rPr>
        <w:t>Message:</w:t>
      </w:r>
      <w:r w:rsidRPr="004640C2">
        <w:rPr>
          <w:i/>
          <w:sz w:val="24"/>
        </w:rPr>
        <w:tab/>
        <w:t xml:space="preserve">The water quality report describing the source and quality of your drinking water is available at </w:t>
      </w:r>
      <w:r w:rsidRPr="00EF3BE5">
        <w:rPr>
          <w:i/>
          <w:sz w:val="24"/>
          <w:u w:val="single"/>
        </w:rPr>
        <w:t>www.anytown.gov/utilities/WaterQualityReport</w:t>
      </w:r>
      <w:r w:rsidRPr="004640C2">
        <w:rPr>
          <w:i/>
          <w:sz w:val="24"/>
        </w:rPr>
        <w:t xml:space="preserve">. To receive a paper copy in the mail, contact us at </w:t>
      </w:r>
      <w:r w:rsidRPr="00EF3BE5">
        <w:rPr>
          <w:i/>
          <w:sz w:val="24"/>
          <w:u w:val="single"/>
        </w:rPr>
        <w:t>Utilities@anytown.gov/utilities</w:t>
      </w:r>
      <w:r w:rsidRPr="004640C2">
        <w:rPr>
          <w:i/>
          <w:sz w:val="24"/>
        </w:rPr>
        <w:t xml:space="preserve"> or 555-123-4567.</w:t>
      </w:r>
    </w:p>
    <w:p w14:paraId="106CBD6B" w14:textId="77777777" w:rsidR="000954B8" w:rsidRDefault="000954B8" w:rsidP="000954B8">
      <w:pPr>
        <w:rPr>
          <w:sz w:val="24"/>
        </w:rPr>
      </w:pPr>
    </w:p>
    <w:p w14:paraId="36AB76BB" w14:textId="77777777" w:rsidR="000954B8" w:rsidRDefault="000954B8" w:rsidP="000954B8">
      <w:pPr>
        <w:rPr>
          <w:sz w:val="24"/>
        </w:rPr>
      </w:pPr>
      <w:r w:rsidRPr="004640C2">
        <w:rPr>
          <w:sz w:val="24"/>
        </w:rPr>
        <w:t xml:space="preserve">Delivery methods NOT considered "direct" are the following, though water </w:t>
      </w:r>
      <w:r>
        <w:rPr>
          <w:sz w:val="24"/>
        </w:rPr>
        <w:t>supplies</w:t>
      </w:r>
      <w:r w:rsidRPr="004640C2">
        <w:rPr>
          <w:sz w:val="24"/>
        </w:rPr>
        <w:t xml:space="preserve"> are encouraged to use any public outreach venue to promote CCR readership:</w:t>
      </w:r>
    </w:p>
    <w:p w14:paraId="6AF6BAFF" w14:textId="77777777" w:rsidR="000954B8" w:rsidRPr="004640C2" w:rsidRDefault="000954B8" w:rsidP="000954B8">
      <w:pPr>
        <w:rPr>
          <w:sz w:val="24"/>
        </w:rPr>
      </w:pPr>
    </w:p>
    <w:p w14:paraId="1670CB64" w14:textId="77777777" w:rsidR="000954B8" w:rsidRPr="004640C2" w:rsidRDefault="000954B8" w:rsidP="000954B8">
      <w:pPr>
        <w:pStyle w:val="ListParagraph"/>
        <w:numPr>
          <w:ilvl w:val="0"/>
          <w:numId w:val="7"/>
        </w:numPr>
        <w:rPr>
          <w:sz w:val="24"/>
        </w:rPr>
      </w:pPr>
      <w:r w:rsidRPr="004640C2">
        <w:rPr>
          <w:sz w:val="24"/>
        </w:rPr>
        <w:t xml:space="preserve">A URL that requires a customer to search </w:t>
      </w:r>
      <w:r>
        <w:rPr>
          <w:sz w:val="24"/>
        </w:rPr>
        <w:t xml:space="preserve">or look </w:t>
      </w:r>
      <w:r w:rsidRPr="004640C2">
        <w:rPr>
          <w:sz w:val="24"/>
        </w:rPr>
        <w:t>for the CC</w:t>
      </w:r>
      <w:r>
        <w:rPr>
          <w:sz w:val="24"/>
        </w:rPr>
        <w:t xml:space="preserve">R – </w:t>
      </w:r>
      <w:r w:rsidRPr="00A93991">
        <w:rPr>
          <w:i/>
          <w:sz w:val="24"/>
        </w:rPr>
        <w:t>a c</w:t>
      </w:r>
      <w:r w:rsidRPr="004640C2">
        <w:rPr>
          <w:i/>
          <w:sz w:val="24"/>
        </w:rPr>
        <w:t>ustomer may not reach the CC</w:t>
      </w:r>
      <w:r>
        <w:rPr>
          <w:i/>
          <w:sz w:val="24"/>
        </w:rPr>
        <w:t>R. A long, hard-to-type URL may also prevent a customer from reaching the CCR.</w:t>
      </w:r>
    </w:p>
    <w:p w14:paraId="00376D76" w14:textId="77777777" w:rsidR="000954B8" w:rsidRPr="004640C2" w:rsidRDefault="000954B8" w:rsidP="000954B8">
      <w:pPr>
        <w:pStyle w:val="ListParagraph"/>
        <w:numPr>
          <w:ilvl w:val="0"/>
          <w:numId w:val="7"/>
        </w:numPr>
        <w:rPr>
          <w:i/>
          <w:sz w:val="24"/>
        </w:rPr>
      </w:pPr>
      <w:r w:rsidRPr="004640C2">
        <w:rPr>
          <w:sz w:val="24"/>
        </w:rPr>
        <w:t>Social med</w:t>
      </w:r>
      <w:r>
        <w:rPr>
          <w:sz w:val="24"/>
        </w:rPr>
        <w:t xml:space="preserve">ia – </w:t>
      </w:r>
      <w:r w:rsidRPr="004640C2">
        <w:rPr>
          <w:i/>
          <w:sz w:val="24"/>
        </w:rPr>
        <w:t xml:space="preserve">membership Internet outlets </w:t>
      </w:r>
      <w:r>
        <w:rPr>
          <w:i/>
          <w:sz w:val="24"/>
        </w:rPr>
        <w:t>like</w:t>
      </w:r>
      <w:r w:rsidRPr="004640C2">
        <w:rPr>
          <w:i/>
          <w:sz w:val="24"/>
        </w:rPr>
        <w:t xml:space="preserve"> </w:t>
      </w:r>
      <w:r w:rsidRPr="004640C2">
        <w:rPr>
          <w:sz w:val="24"/>
        </w:rPr>
        <w:t>Twitter</w:t>
      </w:r>
      <w:r w:rsidRPr="004640C2">
        <w:rPr>
          <w:i/>
          <w:sz w:val="24"/>
        </w:rPr>
        <w:t xml:space="preserve"> or </w:t>
      </w:r>
      <w:r w:rsidRPr="004640C2">
        <w:rPr>
          <w:sz w:val="24"/>
        </w:rPr>
        <w:t>Facebook</w:t>
      </w:r>
      <w:r w:rsidRPr="004640C2">
        <w:rPr>
          <w:i/>
          <w:sz w:val="24"/>
        </w:rPr>
        <w:t xml:space="preserve"> require a customer to join the website to read the CCR</w:t>
      </w:r>
      <w:r>
        <w:rPr>
          <w:i/>
          <w:sz w:val="24"/>
        </w:rPr>
        <w:t>.</w:t>
      </w:r>
    </w:p>
    <w:p w14:paraId="696EE8D5" w14:textId="77777777" w:rsidR="000954B8" w:rsidRPr="00330D4F" w:rsidRDefault="000954B8" w:rsidP="000954B8">
      <w:pPr>
        <w:pStyle w:val="ListParagraph"/>
        <w:numPr>
          <w:ilvl w:val="0"/>
          <w:numId w:val="7"/>
        </w:numPr>
        <w:rPr>
          <w:sz w:val="24"/>
        </w:rPr>
      </w:pPr>
      <w:r w:rsidRPr="004640C2">
        <w:rPr>
          <w:sz w:val="24"/>
        </w:rPr>
        <w:t xml:space="preserve">Automated phone calls - </w:t>
      </w:r>
      <w:r w:rsidRPr="004640C2">
        <w:rPr>
          <w:i/>
          <w:sz w:val="24"/>
        </w:rPr>
        <w:t>the entire content of the CCR cannot be provided in a phone call</w:t>
      </w:r>
      <w:r>
        <w:rPr>
          <w:i/>
          <w:sz w:val="24"/>
        </w:rPr>
        <w:t>.</w:t>
      </w:r>
    </w:p>
    <w:p w14:paraId="5EE73095" w14:textId="77777777" w:rsidR="000954B8" w:rsidRDefault="000954B8" w:rsidP="000954B8">
      <w:pPr>
        <w:rPr>
          <w:sz w:val="24"/>
        </w:rPr>
      </w:pPr>
    </w:p>
    <w:p w14:paraId="663FC05C" w14:textId="77777777" w:rsidR="000954B8" w:rsidRDefault="000954B8" w:rsidP="000954B8">
      <w:pPr>
        <w:rPr>
          <w:sz w:val="24"/>
        </w:rPr>
      </w:pPr>
      <w:r>
        <w:rPr>
          <w:sz w:val="24"/>
        </w:rPr>
        <w:t>Final Thoughts:</w:t>
      </w:r>
    </w:p>
    <w:p w14:paraId="36C36968" w14:textId="77777777" w:rsidR="000954B8" w:rsidRDefault="000954B8" w:rsidP="000954B8">
      <w:pPr>
        <w:rPr>
          <w:sz w:val="24"/>
        </w:rPr>
      </w:pPr>
    </w:p>
    <w:p w14:paraId="01AF8869" w14:textId="27B9C082" w:rsidR="000954B8" w:rsidRPr="00330D4F" w:rsidRDefault="000954B8" w:rsidP="000954B8">
      <w:pPr>
        <w:pStyle w:val="ListParagraph"/>
        <w:numPr>
          <w:ilvl w:val="0"/>
          <w:numId w:val="8"/>
        </w:numPr>
        <w:rPr>
          <w:sz w:val="24"/>
        </w:rPr>
      </w:pPr>
      <w:r w:rsidRPr="00330D4F">
        <w:rPr>
          <w:sz w:val="24"/>
        </w:rPr>
        <w:t xml:space="preserve">Customers known to be unable to receive the CCR electronically must </w:t>
      </w:r>
      <w:proofErr w:type="gramStart"/>
      <w:r w:rsidRPr="00330D4F">
        <w:rPr>
          <w:sz w:val="24"/>
        </w:rPr>
        <w:t>be sent</w:t>
      </w:r>
      <w:proofErr w:type="gramEnd"/>
      <w:r w:rsidRPr="00330D4F">
        <w:rPr>
          <w:sz w:val="24"/>
        </w:rPr>
        <w:t xml:space="preserve"> a paper copy.</w:t>
      </w:r>
    </w:p>
    <w:p w14:paraId="4610DE83" w14:textId="77777777" w:rsidR="000954B8" w:rsidRPr="00330D4F" w:rsidRDefault="000954B8" w:rsidP="000954B8">
      <w:pPr>
        <w:pStyle w:val="ListParagraph"/>
        <w:numPr>
          <w:ilvl w:val="0"/>
          <w:numId w:val="8"/>
        </w:numPr>
        <w:rPr>
          <w:sz w:val="24"/>
        </w:rPr>
      </w:pPr>
      <w:r w:rsidRPr="00330D4F">
        <w:rPr>
          <w:sz w:val="24"/>
        </w:rPr>
        <w:t>Supplies must continue to make a good faith effort to reach non-bill-paying customers.</w:t>
      </w:r>
    </w:p>
    <w:p w14:paraId="1035348B" w14:textId="77777777" w:rsidR="000954B8" w:rsidRDefault="000954B8" w:rsidP="007A4C70"/>
    <w:sectPr w:rsidR="000954B8" w:rsidSect="0051167D">
      <w:headerReference w:type="default" r:id="rId10"/>
      <w:footerReference w:type="first" r:id="rId11"/>
      <w:pgSz w:w="12240" w:h="15840" w:code="1"/>
      <w:pgMar w:top="720" w:right="720" w:bottom="36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04FA6" w14:textId="77777777" w:rsidR="007E6E62" w:rsidRDefault="007E6E62">
      <w:r>
        <w:separator/>
      </w:r>
    </w:p>
  </w:endnote>
  <w:endnote w:type="continuationSeparator" w:id="0">
    <w:p w14:paraId="2D3CE072" w14:textId="77777777" w:rsidR="007E6E62" w:rsidRDefault="007E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B56F" w14:textId="77777777" w:rsidR="0051167D" w:rsidRPr="0051167D" w:rsidRDefault="0051167D" w:rsidP="0051167D">
    <w:pPr>
      <w:pStyle w:val="Footer"/>
      <w:tabs>
        <w:tab w:val="clear" w:pos="4320"/>
        <w:tab w:val="clear" w:pos="8640"/>
        <w:tab w:val="left" w:pos="0"/>
        <w:tab w:val="center" w:pos="5220"/>
        <w:tab w:val="right" w:pos="10710"/>
      </w:tabs>
      <w:spacing w:before="0" w:after="0"/>
      <w:jc w:val="both"/>
      <w:rPr>
        <w:rFonts w:cs="Arial"/>
        <w:sz w:val="18"/>
        <w:szCs w:val="18"/>
      </w:rPr>
    </w:pPr>
    <w:r w:rsidRPr="0051167D">
      <w:rPr>
        <w:rFonts w:cs="Arial"/>
        <w:sz w:val="18"/>
        <w:szCs w:val="18"/>
      </w:rPr>
      <w:t>EGLE Environmental Assistance Center</w:t>
    </w:r>
    <w:r w:rsidRPr="0051167D">
      <w:rPr>
        <w:rFonts w:cs="Arial"/>
        <w:sz w:val="18"/>
        <w:szCs w:val="18"/>
      </w:rPr>
      <w:tab/>
    </w:r>
    <w:hyperlink r:id="rId1" w:history="1">
      <w:r w:rsidRPr="0051167D">
        <w:rPr>
          <w:rStyle w:val="Hyperlink"/>
          <w:rFonts w:cs="Arial"/>
          <w:sz w:val="18"/>
          <w:szCs w:val="18"/>
        </w:rPr>
        <w:t>Michigan.gov/EGLE</w:t>
      </w:r>
    </w:hyperlink>
    <w:r w:rsidRPr="0051167D">
      <w:rPr>
        <w:rFonts w:cs="Arial"/>
        <w:sz w:val="18"/>
        <w:szCs w:val="18"/>
      </w:rPr>
      <w:tab/>
      <w:t>EQP 5943</w:t>
    </w:r>
  </w:p>
  <w:p w14:paraId="3FFA22FF" w14:textId="046F565A" w:rsidR="0051167D" w:rsidRPr="0051167D" w:rsidRDefault="0051167D" w:rsidP="0051167D">
    <w:pPr>
      <w:pStyle w:val="Footer"/>
      <w:tabs>
        <w:tab w:val="clear" w:pos="4320"/>
        <w:tab w:val="clear" w:pos="8640"/>
        <w:tab w:val="left" w:pos="0"/>
        <w:tab w:val="center" w:pos="5220"/>
        <w:tab w:val="right" w:pos="10710"/>
      </w:tabs>
      <w:spacing w:before="0" w:after="0"/>
      <w:jc w:val="both"/>
      <w:rPr>
        <w:rFonts w:cs="Arial"/>
        <w:sz w:val="18"/>
        <w:szCs w:val="18"/>
      </w:rPr>
    </w:pPr>
    <w:r w:rsidRPr="0051167D">
      <w:rPr>
        <w:rFonts w:cs="Arial"/>
        <w:sz w:val="18"/>
        <w:szCs w:val="18"/>
      </w:rPr>
      <w:t>Telephone: 1-800-662-9278</w:t>
    </w:r>
    <w:r w:rsidRPr="0051167D">
      <w:rPr>
        <w:rFonts w:cs="Arial"/>
        <w:sz w:val="18"/>
        <w:szCs w:val="18"/>
      </w:rPr>
      <w:tab/>
      <w:t xml:space="preserve">Page </w:t>
    </w:r>
    <w:r w:rsidRPr="0051167D">
      <w:rPr>
        <w:rFonts w:cs="Arial"/>
        <w:b/>
        <w:bCs/>
        <w:sz w:val="18"/>
        <w:szCs w:val="18"/>
      </w:rPr>
      <w:fldChar w:fldCharType="begin"/>
    </w:r>
    <w:r w:rsidRPr="0051167D">
      <w:rPr>
        <w:rFonts w:cs="Arial"/>
        <w:b/>
        <w:bCs/>
        <w:sz w:val="18"/>
        <w:szCs w:val="18"/>
      </w:rPr>
      <w:instrText xml:space="preserve"> PAGE  \* Arabic  \* MERGEFORMAT </w:instrText>
    </w:r>
    <w:r w:rsidRPr="0051167D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sz w:val="18"/>
        <w:szCs w:val="18"/>
      </w:rPr>
      <w:t>2</w:t>
    </w:r>
    <w:r w:rsidRPr="0051167D">
      <w:rPr>
        <w:rFonts w:cs="Arial"/>
        <w:b/>
        <w:bCs/>
        <w:sz w:val="18"/>
        <w:szCs w:val="18"/>
      </w:rPr>
      <w:fldChar w:fldCharType="end"/>
    </w:r>
    <w:r w:rsidRPr="0051167D">
      <w:rPr>
        <w:rFonts w:cs="Arial"/>
        <w:sz w:val="18"/>
        <w:szCs w:val="18"/>
      </w:rPr>
      <w:t xml:space="preserve"> of </w:t>
    </w:r>
    <w:r>
      <w:rPr>
        <w:rFonts w:cs="Arial"/>
        <w:b/>
        <w:bCs/>
        <w:sz w:val="18"/>
        <w:szCs w:val="18"/>
      </w:rPr>
      <w:t>1</w:t>
    </w:r>
    <w:r w:rsidRPr="0051167D">
      <w:rPr>
        <w:rFonts w:cs="Arial"/>
        <w:sz w:val="18"/>
        <w:szCs w:val="18"/>
      </w:rPr>
      <w:tab/>
      <w:t xml:space="preserve">Rev. </w:t>
    </w:r>
    <w:r>
      <w:rPr>
        <w:rFonts w:cs="Arial"/>
        <w:sz w:val="18"/>
        <w:szCs w:val="18"/>
      </w:rPr>
      <w:t>1</w:t>
    </w:r>
    <w:r w:rsidRPr="0051167D">
      <w:rPr>
        <w:rFonts w:cs="Arial"/>
        <w:sz w:val="18"/>
        <w:szCs w:val="18"/>
      </w:rPr>
      <w:t>/20</w:t>
    </w:r>
    <w:r>
      <w:rPr>
        <w:rFonts w:cs="Arial"/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F4A8" w14:textId="77777777" w:rsidR="007E6E62" w:rsidRDefault="007E6E62">
      <w:r>
        <w:separator/>
      </w:r>
    </w:p>
  </w:footnote>
  <w:footnote w:type="continuationSeparator" w:id="0">
    <w:p w14:paraId="7FA290D8" w14:textId="77777777" w:rsidR="007E6E62" w:rsidRDefault="007E6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39BE" w14:textId="017C411F" w:rsidR="0051167D" w:rsidRPr="002973CA" w:rsidRDefault="00833BD1" w:rsidP="0051167D">
    <w:pPr>
      <w:pStyle w:val="BodyText"/>
      <w:spacing w:before="0" w:after="0"/>
      <w:jc w:val="right"/>
      <w:rPr>
        <w:smallCaps/>
        <w:sz w:val="22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5BDD7FB5" wp14:editId="3D0199F6">
          <wp:simplePos x="0" y="0"/>
          <wp:positionH relativeFrom="page">
            <wp:posOffset>398145</wp:posOffset>
          </wp:positionH>
          <wp:positionV relativeFrom="paragraph">
            <wp:posOffset>105410</wp:posOffset>
          </wp:positionV>
          <wp:extent cx="629920" cy="189865"/>
          <wp:effectExtent l="0" t="0" r="0" b="0"/>
          <wp:wrapNone/>
          <wp:docPr id="1" name="image1.png" descr="Michigan Department of Environment, Great Lakes, and Energy (EGLE) logo 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ichigan Department of Environment, Great Lakes, and Energy (EGLE) logo 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189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167D">
      <w:rPr>
        <w:smallCaps/>
        <w:sz w:val="22"/>
      </w:rPr>
      <w:t>CCR for Community Water Supply – Certificate of Distribution</w:t>
    </w:r>
  </w:p>
  <w:p w14:paraId="1ADD0615" w14:textId="3DB07D7E" w:rsidR="0051167D" w:rsidRPr="0051167D" w:rsidRDefault="0051167D" w:rsidP="0051167D">
    <w:pPr>
      <w:pStyle w:val="BodyText"/>
      <w:spacing w:before="0" w:after="0"/>
      <w:jc w:val="right"/>
      <w:rPr>
        <w:smallCaps/>
        <w:sz w:val="28"/>
      </w:rPr>
    </w:pPr>
    <w:r w:rsidRPr="002973CA">
      <w:rPr>
        <w:sz w:val="18"/>
      </w:rPr>
      <w:t>EQ</w:t>
    </w:r>
    <w:r>
      <w:rPr>
        <w:sz w:val="18"/>
      </w:rPr>
      <w:t>P 5943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2FB2"/>
    <w:multiLevelType w:val="hybridMultilevel"/>
    <w:tmpl w:val="05004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82D98"/>
    <w:multiLevelType w:val="hybridMultilevel"/>
    <w:tmpl w:val="C5421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40417"/>
    <w:multiLevelType w:val="hybridMultilevel"/>
    <w:tmpl w:val="4620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C60E9"/>
    <w:multiLevelType w:val="hybridMultilevel"/>
    <w:tmpl w:val="30DE3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2482"/>
    <w:multiLevelType w:val="hybridMultilevel"/>
    <w:tmpl w:val="445CF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265DF"/>
    <w:multiLevelType w:val="hybridMultilevel"/>
    <w:tmpl w:val="2FE02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13BEB"/>
    <w:multiLevelType w:val="multilevel"/>
    <w:tmpl w:val="C6CE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723238"/>
    <w:multiLevelType w:val="hybridMultilevel"/>
    <w:tmpl w:val="84402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5409A"/>
    <w:multiLevelType w:val="hybridMultilevel"/>
    <w:tmpl w:val="40FC7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0626F"/>
    <w:multiLevelType w:val="multilevel"/>
    <w:tmpl w:val="2F62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6729199">
    <w:abstractNumId w:val="6"/>
  </w:num>
  <w:num w:numId="2" w16cid:durableId="965702704">
    <w:abstractNumId w:val="9"/>
  </w:num>
  <w:num w:numId="3" w16cid:durableId="89275254">
    <w:abstractNumId w:val="7"/>
  </w:num>
  <w:num w:numId="4" w16cid:durableId="1532180700">
    <w:abstractNumId w:val="8"/>
  </w:num>
  <w:num w:numId="5" w16cid:durableId="2011564610">
    <w:abstractNumId w:val="4"/>
  </w:num>
  <w:num w:numId="6" w16cid:durableId="832337032">
    <w:abstractNumId w:val="5"/>
  </w:num>
  <w:num w:numId="7" w16cid:durableId="1398818829">
    <w:abstractNumId w:val="0"/>
  </w:num>
  <w:num w:numId="8" w16cid:durableId="299462318">
    <w:abstractNumId w:val="1"/>
  </w:num>
  <w:num w:numId="9" w16cid:durableId="259339587">
    <w:abstractNumId w:val="2"/>
  </w:num>
  <w:num w:numId="10" w16cid:durableId="779419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FB"/>
    <w:rsid w:val="00011245"/>
    <w:rsid w:val="0005039D"/>
    <w:rsid w:val="000954B8"/>
    <w:rsid w:val="000964E6"/>
    <w:rsid w:val="000C4FBC"/>
    <w:rsid w:val="000F1101"/>
    <w:rsid w:val="000F159F"/>
    <w:rsid w:val="000F1A8A"/>
    <w:rsid w:val="00106BA6"/>
    <w:rsid w:val="00116059"/>
    <w:rsid w:val="0013498D"/>
    <w:rsid w:val="00152B08"/>
    <w:rsid w:val="001548F8"/>
    <w:rsid w:val="00156904"/>
    <w:rsid w:val="00156EEF"/>
    <w:rsid w:val="001613D6"/>
    <w:rsid w:val="001A0A23"/>
    <w:rsid w:val="001A25CB"/>
    <w:rsid w:val="001C4596"/>
    <w:rsid w:val="001E3853"/>
    <w:rsid w:val="001F59E0"/>
    <w:rsid w:val="0021791B"/>
    <w:rsid w:val="00225C5B"/>
    <w:rsid w:val="002365A9"/>
    <w:rsid w:val="002478AA"/>
    <w:rsid w:val="00252B31"/>
    <w:rsid w:val="00252F24"/>
    <w:rsid w:val="00255343"/>
    <w:rsid w:val="002750BA"/>
    <w:rsid w:val="00280EA9"/>
    <w:rsid w:val="00287BD7"/>
    <w:rsid w:val="00290F76"/>
    <w:rsid w:val="002D61E2"/>
    <w:rsid w:val="002D6C8E"/>
    <w:rsid w:val="002E0E95"/>
    <w:rsid w:val="002E36DA"/>
    <w:rsid w:val="003113FC"/>
    <w:rsid w:val="00317BDF"/>
    <w:rsid w:val="00324FBE"/>
    <w:rsid w:val="00331C86"/>
    <w:rsid w:val="00354449"/>
    <w:rsid w:val="00372EE0"/>
    <w:rsid w:val="003A6EBF"/>
    <w:rsid w:val="003C4D49"/>
    <w:rsid w:val="003C7C26"/>
    <w:rsid w:val="003E0F56"/>
    <w:rsid w:val="003F181C"/>
    <w:rsid w:val="00401618"/>
    <w:rsid w:val="00404B24"/>
    <w:rsid w:val="004151C5"/>
    <w:rsid w:val="004152E2"/>
    <w:rsid w:val="0043511A"/>
    <w:rsid w:val="00463866"/>
    <w:rsid w:val="004856AD"/>
    <w:rsid w:val="00494F06"/>
    <w:rsid w:val="004B3C59"/>
    <w:rsid w:val="004F71C7"/>
    <w:rsid w:val="0051167D"/>
    <w:rsid w:val="0051333E"/>
    <w:rsid w:val="00516569"/>
    <w:rsid w:val="005407CD"/>
    <w:rsid w:val="0058768E"/>
    <w:rsid w:val="005A3643"/>
    <w:rsid w:val="005E3DAF"/>
    <w:rsid w:val="005E61A8"/>
    <w:rsid w:val="005F2785"/>
    <w:rsid w:val="005F523D"/>
    <w:rsid w:val="005F5FA6"/>
    <w:rsid w:val="00620B47"/>
    <w:rsid w:val="00624B02"/>
    <w:rsid w:val="0062534E"/>
    <w:rsid w:val="006307E4"/>
    <w:rsid w:val="00642557"/>
    <w:rsid w:val="00680F52"/>
    <w:rsid w:val="007057C1"/>
    <w:rsid w:val="007173E1"/>
    <w:rsid w:val="00723130"/>
    <w:rsid w:val="007241FC"/>
    <w:rsid w:val="007337A2"/>
    <w:rsid w:val="0074716D"/>
    <w:rsid w:val="00773C41"/>
    <w:rsid w:val="00774F84"/>
    <w:rsid w:val="00780427"/>
    <w:rsid w:val="00781C06"/>
    <w:rsid w:val="00790E81"/>
    <w:rsid w:val="00791BF3"/>
    <w:rsid w:val="007A4C70"/>
    <w:rsid w:val="007C3D83"/>
    <w:rsid w:val="007C5037"/>
    <w:rsid w:val="007D35A3"/>
    <w:rsid w:val="007D53D4"/>
    <w:rsid w:val="007E323A"/>
    <w:rsid w:val="007E6E62"/>
    <w:rsid w:val="008069FB"/>
    <w:rsid w:val="008128A2"/>
    <w:rsid w:val="00812DF1"/>
    <w:rsid w:val="00824976"/>
    <w:rsid w:val="00833BD1"/>
    <w:rsid w:val="00834EA2"/>
    <w:rsid w:val="0087345B"/>
    <w:rsid w:val="00873E3C"/>
    <w:rsid w:val="0088786F"/>
    <w:rsid w:val="008A4FF9"/>
    <w:rsid w:val="008A7ED8"/>
    <w:rsid w:val="008B0C3C"/>
    <w:rsid w:val="008F13CC"/>
    <w:rsid w:val="008F361B"/>
    <w:rsid w:val="008F585D"/>
    <w:rsid w:val="008F7295"/>
    <w:rsid w:val="009060D8"/>
    <w:rsid w:val="00917CF9"/>
    <w:rsid w:val="009247C5"/>
    <w:rsid w:val="00936E4B"/>
    <w:rsid w:val="00954176"/>
    <w:rsid w:val="009730CC"/>
    <w:rsid w:val="00982613"/>
    <w:rsid w:val="00986FB4"/>
    <w:rsid w:val="00996B0B"/>
    <w:rsid w:val="009A57DD"/>
    <w:rsid w:val="009B65BF"/>
    <w:rsid w:val="009E12CF"/>
    <w:rsid w:val="009E6F6D"/>
    <w:rsid w:val="00A201A8"/>
    <w:rsid w:val="00A212A1"/>
    <w:rsid w:val="00A44EC7"/>
    <w:rsid w:val="00A533B6"/>
    <w:rsid w:val="00A56751"/>
    <w:rsid w:val="00A57130"/>
    <w:rsid w:val="00A728CC"/>
    <w:rsid w:val="00A81FED"/>
    <w:rsid w:val="00A83350"/>
    <w:rsid w:val="00A9613B"/>
    <w:rsid w:val="00AC28B7"/>
    <w:rsid w:val="00AD2420"/>
    <w:rsid w:val="00AF18E1"/>
    <w:rsid w:val="00B006E6"/>
    <w:rsid w:val="00B0725F"/>
    <w:rsid w:val="00B1144A"/>
    <w:rsid w:val="00B11896"/>
    <w:rsid w:val="00B13325"/>
    <w:rsid w:val="00B407C5"/>
    <w:rsid w:val="00B47FAF"/>
    <w:rsid w:val="00B521C7"/>
    <w:rsid w:val="00B6663A"/>
    <w:rsid w:val="00B937FF"/>
    <w:rsid w:val="00B93B90"/>
    <w:rsid w:val="00B94353"/>
    <w:rsid w:val="00BA46BE"/>
    <w:rsid w:val="00BB78DA"/>
    <w:rsid w:val="00BC287D"/>
    <w:rsid w:val="00BF7DE7"/>
    <w:rsid w:val="00C0664B"/>
    <w:rsid w:val="00C06CEA"/>
    <w:rsid w:val="00C211EC"/>
    <w:rsid w:val="00C63E7B"/>
    <w:rsid w:val="00C827F8"/>
    <w:rsid w:val="00C831F8"/>
    <w:rsid w:val="00CD3FA3"/>
    <w:rsid w:val="00CD46B1"/>
    <w:rsid w:val="00CF269F"/>
    <w:rsid w:val="00CF2FA7"/>
    <w:rsid w:val="00D17CF1"/>
    <w:rsid w:val="00D21713"/>
    <w:rsid w:val="00D70DB1"/>
    <w:rsid w:val="00D73166"/>
    <w:rsid w:val="00D73D18"/>
    <w:rsid w:val="00D80F22"/>
    <w:rsid w:val="00D823A2"/>
    <w:rsid w:val="00D95C74"/>
    <w:rsid w:val="00D9734C"/>
    <w:rsid w:val="00DC784C"/>
    <w:rsid w:val="00DD35D4"/>
    <w:rsid w:val="00DD378E"/>
    <w:rsid w:val="00DE49AD"/>
    <w:rsid w:val="00E00A02"/>
    <w:rsid w:val="00E20136"/>
    <w:rsid w:val="00E36267"/>
    <w:rsid w:val="00E5426C"/>
    <w:rsid w:val="00E64102"/>
    <w:rsid w:val="00E74F1D"/>
    <w:rsid w:val="00E90069"/>
    <w:rsid w:val="00E91436"/>
    <w:rsid w:val="00E92CBF"/>
    <w:rsid w:val="00EA2012"/>
    <w:rsid w:val="00EC500B"/>
    <w:rsid w:val="00ED72A0"/>
    <w:rsid w:val="00EF1319"/>
    <w:rsid w:val="00EF3BE5"/>
    <w:rsid w:val="00F0496C"/>
    <w:rsid w:val="00F27FA7"/>
    <w:rsid w:val="00F50CDA"/>
    <w:rsid w:val="00F56F98"/>
    <w:rsid w:val="00F86773"/>
    <w:rsid w:val="00FD527C"/>
    <w:rsid w:val="00FD66D7"/>
    <w:rsid w:val="00FE2CF1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F69B34F"/>
  <w15:chartTrackingRefBased/>
  <w15:docId w15:val="{85C5AE14-1E96-4061-AAFB-3F53F55A7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5CB"/>
    <w:pPr>
      <w:overflowPunct w:val="0"/>
      <w:autoSpaceDE w:val="0"/>
      <w:autoSpaceDN w:val="0"/>
      <w:adjustRightInd w:val="0"/>
      <w:spacing w:before="20" w:after="2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2478AA"/>
    <w:pPr>
      <w:keepNext/>
      <w:spacing w:after="60"/>
      <w:outlineLvl w:val="1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center" w:pos="4680"/>
      </w:tabs>
      <w:spacing w:before="60" w:after="60"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ind w:left="720"/>
    </w:pPr>
  </w:style>
  <w:style w:type="paragraph" w:styleId="BodyTextIndent2">
    <w:name w:val="Body Text Indent 2"/>
    <w:basedOn w:val="Normal"/>
    <w:pPr>
      <w:ind w:left="70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24B02"/>
    <w:rPr>
      <w:rFonts w:ascii="Tahoma" w:hAnsi="Tahoma" w:cs="Tahoma"/>
      <w:sz w:val="16"/>
      <w:szCs w:val="16"/>
    </w:rPr>
  </w:style>
  <w:style w:type="character" w:styleId="Hyperlink">
    <w:name w:val="Hyperlink"/>
    <w:rsid w:val="008F361B"/>
    <w:rPr>
      <w:color w:val="0000FF"/>
      <w:u w:val="single"/>
    </w:rPr>
  </w:style>
  <w:style w:type="character" w:styleId="FollowedHyperlink">
    <w:name w:val="FollowedHyperlink"/>
    <w:rsid w:val="00F0496C"/>
    <w:rPr>
      <w:color w:val="800080"/>
      <w:u w:val="single"/>
    </w:rPr>
  </w:style>
  <w:style w:type="paragraph" w:styleId="NormalWeb">
    <w:name w:val="Normal (Web)"/>
    <w:basedOn w:val="Normal"/>
    <w:rsid w:val="003C7C26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954B8"/>
    <w:pPr>
      <w:overflowPunct/>
      <w:autoSpaceDE/>
      <w:autoSpaceDN/>
      <w:adjustRightInd/>
      <w:spacing w:before="0" w:after="0"/>
      <w:ind w:left="720"/>
      <w:contextualSpacing/>
      <w:textAlignment w:val="auto"/>
    </w:pPr>
    <w:rPr>
      <w:sz w:val="22"/>
      <w:szCs w:val="24"/>
    </w:rPr>
  </w:style>
  <w:style w:type="character" w:customStyle="1" w:styleId="FooterChar">
    <w:name w:val="Footer Char"/>
    <w:link w:val="Footer"/>
    <w:uiPriority w:val="99"/>
    <w:rsid w:val="0051167D"/>
    <w:rPr>
      <w:rFonts w:ascii="Arial" w:hAnsi="Arial"/>
    </w:rPr>
  </w:style>
  <w:style w:type="paragraph" w:styleId="BodyText">
    <w:name w:val="Body Text"/>
    <w:basedOn w:val="Normal"/>
    <w:link w:val="BodyTextChar"/>
    <w:rsid w:val="0051167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167D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94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chigan.gov/communitywate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chigan.gov/egl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6A6E0-93FA-492C-9DAB-8F0B538D3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1117</Words>
  <Characters>6676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 Confidence Report</vt:lpstr>
    </vt:vector>
  </TitlesOfParts>
  <Company>deq</Company>
  <LinksUpToDate>false</LinksUpToDate>
  <CharactersWithSpaces>7778</CharactersWithSpaces>
  <SharedDoc>false</SharedDoc>
  <HLinks>
    <vt:vector size="24" baseType="variant">
      <vt:variant>
        <vt:i4>524319</vt:i4>
      </vt:variant>
      <vt:variant>
        <vt:i4>128</vt:i4>
      </vt:variant>
      <vt:variant>
        <vt:i4>0</vt:i4>
      </vt:variant>
      <vt:variant>
        <vt:i4>5</vt:i4>
      </vt:variant>
      <vt:variant>
        <vt:lpwstr>\\HCS084VSNAPF014\DEQ1\RMD\SHARED\Drinking Water and Environmental Health\Community Drinking Water\Standard Documents and Forms\CCR Folder\Utilities@anytown.gov\utilities</vt:lpwstr>
      </vt:variant>
      <vt:variant>
        <vt:lpwstr/>
      </vt:variant>
      <vt:variant>
        <vt:i4>2097275</vt:i4>
      </vt:variant>
      <vt:variant>
        <vt:i4>125</vt:i4>
      </vt:variant>
      <vt:variant>
        <vt:i4>0</vt:i4>
      </vt:variant>
      <vt:variant>
        <vt:i4>5</vt:i4>
      </vt:variant>
      <vt:variant>
        <vt:lpwstr>http://www.anytown.gov/utilities/WaterQualityReport</vt:lpwstr>
      </vt:variant>
      <vt:variant>
        <vt:lpwstr/>
      </vt:variant>
      <vt:variant>
        <vt:i4>2490413</vt:i4>
      </vt:variant>
      <vt:variant>
        <vt:i4>18</vt:i4>
      </vt:variant>
      <vt:variant>
        <vt:i4>0</vt:i4>
      </vt:variant>
      <vt:variant>
        <vt:i4>5</vt:i4>
      </vt:variant>
      <vt:variant>
        <vt:lpwstr>http://www.michigan.gov/deq</vt:lpwstr>
      </vt:variant>
      <vt:variant>
        <vt:lpwstr/>
      </vt:variant>
      <vt:variant>
        <vt:i4>4718592</vt:i4>
      </vt:variant>
      <vt:variant>
        <vt:i4>15</vt:i4>
      </vt:variant>
      <vt:variant>
        <vt:i4>0</vt:i4>
      </vt:variant>
      <vt:variant>
        <vt:i4>5</vt:i4>
      </vt:variant>
      <vt:variant>
        <vt:lpwstr>http://www.michigan.gov/documents/deq/deq-wd-water-fos-tsu-DistAddress_247782_7.pdf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Confidence Report Certificate of Distribution</dc:title>
  <dc:subject/>
  <dc:creator>EGLE</dc:creator>
  <cp:keywords>CCR,CONSUMER,CONFIDENCE,REPORT,COMMUNITY,WATER,CERTIFICATE,DISTRIBUTION</cp:keywords>
  <dc:description/>
  <cp:lastModifiedBy>Software 1</cp:lastModifiedBy>
  <cp:revision>3</cp:revision>
  <cp:lastPrinted>2013-06-21T15:25:00Z</cp:lastPrinted>
  <dcterms:created xsi:type="dcterms:W3CDTF">2025-04-21T19:01:00Z</dcterms:created>
  <dcterms:modified xsi:type="dcterms:W3CDTF">2025-04-25T13:30:00Z</dcterms:modified>
</cp:coreProperties>
</file>